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="宋体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数据中心扩容</w:t>
      </w:r>
      <w:r>
        <w:t>项目调研</w:t>
      </w:r>
      <w:r>
        <w:rPr>
          <w:rFonts w:hint="eastAsia"/>
          <w:lang w:val="en-US" w:eastAsia="zh-CN"/>
        </w:rPr>
        <w:t>需求</w:t>
      </w: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随着</w:t>
      </w:r>
      <w:r>
        <w:rPr>
          <w:rFonts w:ascii="仿宋" w:hAnsi="仿宋" w:eastAsia="仿宋"/>
          <w:sz w:val="28"/>
          <w:szCs w:val="28"/>
        </w:rPr>
        <w:t>医院信息化的不断发展，</w:t>
      </w:r>
      <w:r>
        <w:rPr>
          <w:rFonts w:hint="eastAsia" w:ascii="仿宋" w:hAnsi="仿宋" w:eastAsia="仿宋"/>
          <w:sz w:val="28"/>
          <w:szCs w:val="28"/>
        </w:rPr>
        <w:t>并</w:t>
      </w:r>
      <w:r>
        <w:rPr>
          <w:rFonts w:ascii="仿宋" w:hAnsi="仿宋" w:eastAsia="仿宋"/>
          <w:sz w:val="28"/>
          <w:szCs w:val="28"/>
        </w:rPr>
        <w:t>且医院电子病历五级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持续建设</w:t>
      </w:r>
      <w:r>
        <w:rPr>
          <w:rFonts w:ascii="仿宋" w:hAnsi="仿宋" w:eastAsia="仿宋"/>
          <w:sz w:val="28"/>
          <w:szCs w:val="28"/>
        </w:rPr>
        <w:t>以及后期</w:t>
      </w:r>
      <w:r>
        <w:rPr>
          <w:rFonts w:hint="eastAsia" w:ascii="仿宋" w:hAnsi="仿宋" w:eastAsia="仿宋"/>
          <w:sz w:val="28"/>
          <w:szCs w:val="28"/>
        </w:rPr>
        <w:t>智</w:t>
      </w:r>
      <w:r>
        <w:rPr>
          <w:rFonts w:ascii="仿宋" w:hAnsi="仿宋" w:eastAsia="仿宋"/>
          <w:sz w:val="28"/>
          <w:szCs w:val="28"/>
        </w:rPr>
        <w:t>慧医院的建设，目前</w:t>
      </w:r>
      <w:r>
        <w:rPr>
          <w:rFonts w:hint="eastAsia" w:ascii="仿宋" w:hAnsi="仿宋" w:eastAsia="仿宋"/>
          <w:sz w:val="28"/>
          <w:szCs w:val="28"/>
        </w:rPr>
        <w:t>医</w:t>
      </w:r>
      <w:r>
        <w:rPr>
          <w:rFonts w:ascii="仿宋" w:hAnsi="仿宋" w:eastAsia="仿宋"/>
          <w:sz w:val="28"/>
          <w:szCs w:val="28"/>
        </w:rPr>
        <w:t>院数据中心需要进行一批原有设备的扩容及新增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满足医院未来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信息化发</w:t>
      </w:r>
      <w:r>
        <w:rPr>
          <w:rFonts w:hint="eastAsia" w:ascii="仿宋" w:hAnsi="仿宋" w:eastAsia="仿宋"/>
          <w:sz w:val="28"/>
          <w:szCs w:val="28"/>
        </w:rPr>
        <w:t>展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pStyle w:val="4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二、项目建设内容如下：</w:t>
      </w:r>
    </w:p>
    <w:tbl>
      <w:tblPr>
        <w:tblStyle w:val="7"/>
        <w:tblW w:w="41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570"/>
        <w:gridCol w:w="2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数据中心机房扩容</w:t>
            </w: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eastAsia="zh-CN" w:bidi="ar"/>
              </w:rPr>
              <w:t>服务器机柜、列间空调、UPS模块、精密空调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虚拟化计算资源扩容</w:t>
            </w: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增加虚拟化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服务器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超融合扩容</w:t>
            </w: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增加超融合主机。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灾备一体机扩容</w:t>
            </w:r>
          </w:p>
        </w:tc>
        <w:tc>
          <w:tcPr>
            <w:tcW w:w="1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增加一套灾备一体机、CDP授权、热备授权、RAC授权等。</w:t>
            </w:r>
          </w:p>
        </w:tc>
      </w:tr>
    </w:tbl>
    <w:p>
      <w:pPr>
        <w:outlineLvl w:val="9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项目</w:t>
      </w:r>
      <w:r>
        <w:rPr>
          <w:rFonts w:ascii="仿宋" w:hAnsi="仿宋" w:eastAsia="仿宋"/>
          <w:b/>
          <w:bCs/>
          <w:sz w:val="32"/>
          <w:szCs w:val="32"/>
        </w:rPr>
        <w:t>预算：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/>
          <w:b/>
          <w:bCs/>
          <w:sz w:val="32"/>
          <w:szCs w:val="32"/>
        </w:rPr>
        <w:t>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0CA7EEA"/>
    <w:rsid w:val="03060030"/>
    <w:rsid w:val="04AB17C9"/>
    <w:rsid w:val="063876A4"/>
    <w:rsid w:val="08EE6812"/>
    <w:rsid w:val="09A11A04"/>
    <w:rsid w:val="0A683F81"/>
    <w:rsid w:val="0BAD1938"/>
    <w:rsid w:val="0E201CFF"/>
    <w:rsid w:val="11964CD1"/>
    <w:rsid w:val="13F82B68"/>
    <w:rsid w:val="18624C16"/>
    <w:rsid w:val="19EA1797"/>
    <w:rsid w:val="1A06062F"/>
    <w:rsid w:val="1A212FF8"/>
    <w:rsid w:val="1A5D7FC5"/>
    <w:rsid w:val="1CB77F29"/>
    <w:rsid w:val="1E6416BE"/>
    <w:rsid w:val="1EB51D82"/>
    <w:rsid w:val="23860D6B"/>
    <w:rsid w:val="2446022B"/>
    <w:rsid w:val="263907AA"/>
    <w:rsid w:val="264D055F"/>
    <w:rsid w:val="29017971"/>
    <w:rsid w:val="29431AD4"/>
    <w:rsid w:val="295E3016"/>
    <w:rsid w:val="2E9C7DAC"/>
    <w:rsid w:val="30654C8A"/>
    <w:rsid w:val="30D07FA5"/>
    <w:rsid w:val="314768FD"/>
    <w:rsid w:val="3206167C"/>
    <w:rsid w:val="35211E9E"/>
    <w:rsid w:val="35B93481"/>
    <w:rsid w:val="3BD03356"/>
    <w:rsid w:val="3C035212"/>
    <w:rsid w:val="3C770B48"/>
    <w:rsid w:val="3C94450B"/>
    <w:rsid w:val="3E2449C7"/>
    <w:rsid w:val="3EF20030"/>
    <w:rsid w:val="3F457ABB"/>
    <w:rsid w:val="42107278"/>
    <w:rsid w:val="442D4A54"/>
    <w:rsid w:val="45253C76"/>
    <w:rsid w:val="45AF1701"/>
    <w:rsid w:val="49961CDC"/>
    <w:rsid w:val="4E7D6677"/>
    <w:rsid w:val="4EB840AD"/>
    <w:rsid w:val="4EE97D4C"/>
    <w:rsid w:val="509E1DC6"/>
    <w:rsid w:val="51C04FDC"/>
    <w:rsid w:val="526811E4"/>
    <w:rsid w:val="569C2904"/>
    <w:rsid w:val="57416F50"/>
    <w:rsid w:val="5783173F"/>
    <w:rsid w:val="590E1240"/>
    <w:rsid w:val="5FDB456F"/>
    <w:rsid w:val="5FE94EDE"/>
    <w:rsid w:val="619B5688"/>
    <w:rsid w:val="62EF0DEA"/>
    <w:rsid w:val="63730E90"/>
    <w:rsid w:val="65061097"/>
    <w:rsid w:val="65D04378"/>
    <w:rsid w:val="6A1D6AD4"/>
    <w:rsid w:val="6B526422"/>
    <w:rsid w:val="6ED206E8"/>
    <w:rsid w:val="700C271B"/>
    <w:rsid w:val="70DD070F"/>
    <w:rsid w:val="7170397B"/>
    <w:rsid w:val="72000BA5"/>
    <w:rsid w:val="72960094"/>
    <w:rsid w:val="77266343"/>
    <w:rsid w:val="77C04848"/>
    <w:rsid w:val="77C701C7"/>
    <w:rsid w:val="79365157"/>
    <w:rsid w:val="7FE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6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1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2">
    <w:name w:val="普通(网站) Char"/>
    <w:basedOn w:val="1"/>
    <w:qFormat/>
    <w:uiPriority w:val="0"/>
    <w:pPr>
      <w:widowControl/>
      <w:spacing w:beforeAutospacing="1" w:afterAutospacing="1"/>
    </w:pPr>
    <w:rPr>
      <w:rFonts w:hint="eastAsia" w:cs="Times New Roman"/>
      <w:sz w:val="24"/>
      <w:szCs w:val="24"/>
      <w:lang w:val="en-US" w:bidi="ar-SA"/>
    </w:rPr>
  </w:style>
  <w:style w:type="paragraph" w:customStyle="1" w:styleId="13">
    <w:name w:val="列出段落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5</TotalTime>
  <ScaleCrop>false</ScaleCrop>
  <LinksUpToDate>false</LinksUpToDate>
  <CharactersWithSpaces>234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