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360" w:lineRule="auto"/>
        <w:jc w:val="center"/>
        <w:textAlignment w:val="auto"/>
        <w:rPr>
          <w:rFonts w:hint="eastAsia"/>
          <w:lang w:val="en-US" w:eastAsia="zh-CN"/>
        </w:rPr>
      </w:pPr>
      <w:r>
        <w:t>南通市第</w:t>
      </w:r>
      <w:r>
        <w:rPr>
          <w:rFonts w:hint="eastAsia"/>
          <w:lang w:val="en-US" w:eastAsia="zh-CN"/>
        </w:rPr>
        <w:t>六</w:t>
      </w:r>
      <w:r>
        <w:t>人民医院</w:t>
      </w:r>
      <w:r>
        <w:rPr>
          <w:rFonts w:hint="eastAsia"/>
          <w:lang w:val="en-US" w:eastAsia="zh-CN"/>
        </w:rPr>
        <w:t>移动护理查房车</w:t>
      </w:r>
    </w:p>
    <w:p>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360" w:lineRule="auto"/>
        <w:jc w:val="center"/>
        <w:textAlignment w:val="auto"/>
        <w:rPr>
          <w:rFonts w:hint="eastAsia" w:eastAsia="宋体"/>
          <w:lang w:val="en-US" w:eastAsia="zh-CN"/>
        </w:rPr>
      </w:pPr>
      <w:r>
        <w:rPr>
          <w:rFonts w:hint="eastAsia"/>
          <w:lang w:val="en-US" w:eastAsia="zh-CN"/>
        </w:rPr>
        <w:t>项目</w:t>
      </w:r>
      <w:r>
        <w:t>调研</w:t>
      </w:r>
      <w:r>
        <w:rPr>
          <w:rFonts w:hint="eastAsia"/>
          <w:lang w:val="en-US" w:eastAsia="zh-CN"/>
        </w:rPr>
        <w:t>需求</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一、项目概况</w:t>
      </w:r>
    </w:p>
    <w:p>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因业务发展需要，我院</w:t>
      </w:r>
      <w:r>
        <w:rPr>
          <w:rFonts w:hint="eastAsia" w:ascii="仿宋" w:hAnsi="仿宋" w:eastAsia="仿宋" w:cs="仿宋"/>
          <w:bCs/>
          <w:sz w:val="28"/>
          <w:szCs w:val="28"/>
          <w:lang w:val="en-US" w:eastAsia="zh-CN"/>
        </w:rPr>
        <w:t>需</w:t>
      </w:r>
      <w:r>
        <w:rPr>
          <w:rFonts w:hint="eastAsia" w:ascii="仿宋" w:hAnsi="仿宋" w:eastAsia="仿宋" w:cs="仿宋"/>
          <w:bCs/>
          <w:sz w:val="28"/>
          <w:szCs w:val="28"/>
        </w:rPr>
        <w:t>采购30辆移动护理查房车。移动护理查房车是给护士使用的一款可移动到患者床旁的推车搭配电脑及可充电电池，电脑上可安装医院各类信息系统，包括HIS、EMR、PACS、LIS等，通过医院的无线局域网络，真正做到优化护理流程,</w:t>
      </w:r>
      <w:r>
        <w:rPr>
          <w:rFonts w:hint="eastAsia" w:ascii="仿宋" w:hAnsi="仿宋" w:eastAsia="仿宋" w:cs="仿宋"/>
          <w:bCs/>
          <w:sz w:val="28"/>
          <w:szCs w:val="28"/>
          <w:lang w:val="en-US" w:eastAsia="zh-CN"/>
        </w:rPr>
        <w:t>以</w:t>
      </w:r>
      <w:r>
        <w:rPr>
          <w:rFonts w:hint="eastAsia" w:ascii="仿宋" w:hAnsi="仿宋" w:eastAsia="仿宋" w:cs="仿宋"/>
          <w:bCs/>
          <w:sz w:val="28"/>
          <w:szCs w:val="28"/>
        </w:rPr>
        <w:t>提高工作效率。移动护理工作站实时</w:t>
      </w:r>
      <w:bookmarkStart w:id="0" w:name="_GoBack"/>
      <w:r>
        <w:rPr>
          <w:rFonts w:hint="eastAsia" w:ascii="仿宋" w:hAnsi="仿宋" w:eastAsia="仿宋" w:cs="仿宋"/>
          <w:bCs/>
          <w:sz w:val="28"/>
          <w:szCs w:val="28"/>
        </w:rPr>
        <w:t>地</w:t>
      </w:r>
      <w:bookmarkEnd w:id="0"/>
      <w:r>
        <w:rPr>
          <w:rFonts w:hint="eastAsia" w:ascii="仿宋" w:hAnsi="仿宋" w:eastAsia="仿宋" w:cs="仿宋"/>
          <w:bCs/>
          <w:sz w:val="28"/>
          <w:szCs w:val="28"/>
        </w:rPr>
        <w:t>记录生命体征信息，实现床旁监测、床旁护理、移动查房等工作，减少了护士伏案写“回忆录”的时间，避免了反复转抄带来的差错，提高了护理工作的效率，间接增加了护理患者的时间和人力，使护理工作分工更细致。</w:t>
      </w:r>
    </w:p>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二、项目建设内容如下：</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3740"/>
        <w:gridCol w:w="979"/>
        <w:gridCol w:w="911"/>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314" w:type="dxa"/>
            <w:vAlign w:val="center"/>
          </w:tcPr>
          <w:p>
            <w:pPr>
              <w:spacing w:line="360" w:lineRule="auto"/>
              <w:jc w:val="center"/>
              <w:rPr>
                <w:rFonts w:ascii="仿宋" w:hAnsi="仿宋" w:eastAsia="仿宋" w:cs="Times New Roman"/>
                <w:b/>
                <w:kern w:val="2"/>
                <w:sz w:val="28"/>
                <w:szCs w:val="28"/>
                <w:lang w:val="en-US" w:eastAsia="zh-CN" w:bidi="ar-SA"/>
              </w:rPr>
            </w:pPr>
            <w:r>
              <w:rPr>
                <w:rFonts w:hint="eastAsia" w:ascii="仿宋" w:hAnsi="仿宋" w:eastAsia="仿宋" w:cs="Times New Roman"/>
                <w:b/>
                <w:sz w:val="28"/>
                <w:szCs w:val="28"/>
              </w:rPr>
              <w:t>序号</w:t>
            </w:r>
          </w:p>
        </w:tc>
        <w:tc>
          <w:tcPr>
            <w:tcW w:w="3740" w:type="dxa"/>
            <w:vAlign w:val="center"/>
          </w:tcPr>
          <w:p>
            <w:pPr>
              <w:spacing w:line="360" w:lineRule="auto"/>
              <w:jc w:val="center"/>
              <w:rPr>
                <w:rFonts w:ascii="仿宋" w:hAnsi="仿宋" w:eastAsia="仿宋" w:cs="Times New Roman"/>
                <w:b/>
                <w:kern w:val="2"/>
                <w:sz w:val="28"/>
                <w:szCs w:val="28"/>
                <w:lang w:val="en-US" w:eastAsia="zh-CN" w:bidi="ar-SA"/>
              </w:rPr>
            </w:pPr>
            <w:r>
              <w:rPr>
                <w:rFonts w:hint="eastAsia" w:ascii="仿宋" w:hAnsi="仿宋" w:eastAsia="仿宋" w:cs="Times New Roman"/>
                <w:b/>
                <w:sz w:val="28"/>
                <w:szCs w:val="28"/>
              </w:rPr>
              <w:t>采购内容</w:t>
            </w:r>
          </w:p>
        </w:tc>
        <w:tc>
          <w:tcPr>
            <w:tcW w:w="979" w:type="dxa"/>
            <w:vAlign w:val="center"/>
          </w:tcPr>
          <w:p>
            <w:pPr>
              <w:spacing w:line="360" w:lineRule="auto"/>
              <w:jc w:val="center"/>
              <w:rPr>
                <w:rFonts w:ascii="仿宋" w:hAnsi="仿宋" w:eastAsia="仿宋" w:cs="Times New Roman"/>
                <w:b/>
                <w:kern w:val="2"/>
                <w:sz w:val="28"/>
                <w:szCs w:val="28"/>
                <w:lang w:val="en-US" w:eastAsia="zh-CN" w:bidi="ar-SA"/>
              </w:rPr>
            </w:pPr>
            <w:r>
              <w:rPr>
                <w:rFonts w:hint="eastAsia" w:ascii="仿宋" w:hAnsi="仿宋" w:eastAsia="仿宋" w:cs="Times New Roman"/>
                <w:b/>
                <w:sz w:val="28"/>
                <w:szCs w:val="28"/>
              </w:rPr>
              <w:t>数量</w:t>
            </w:r>
          </w:p>
        </w:tc>
        <w:tc>
          <w:tcPr>
            <w:tcW w:w="911" w:type="dxa"/>
            <w:vAlign w:val="center"/>
          </w:tcPr>
          <w:p>
            <w:pPr>
              <w:spacing w:line="360" w:lineRule="auto"/>
              <w:jc w:val="center"/>
              <w:rPr>
                <w:rFonts w:ascii="仿宋" w:hAnsi="仿宋" w:eastAsia="仿宋" w:cs="Times New Roman"/>
                <w:b/>
                <w:kern w:val="2"/>
                <w:sz w:val="28"/>
                <w:szCs w:val="28"/>
                <w:lang w:val="en-US" w:eastAsia="zh-CN" w:bidi="ar-SA"/>
              </w:rPr>
            </w:pPr>
            <w:r>
              <w:rPr>
                <w:rFonts w:hint="eastAsia" w:ascii="仿宋" w:hAnsi="仿宋" w:eastAsia="仿宋" w:cs="Times New Roman"/>
                <w:b/>
                <w:sz w:val="28"/>
                <w:szCs w:val="28"/>
              </w:rPr>
              <w:t>单位</w:t>
            </w:r>
          </w:p>
        </w:tc>
        <w:tc>
          <w:tcPr>
            <w:tcW w:w="1415" w:type="dxa"/>
            <w:vAlign w:val="center"/>
          </w:tcPr>
          <w:p>
            <w:pPr>
              <w:spacing w:line="360" w:lineRule="auto"/>
              <w:jc w:val="center"/>
              <w:rPr>
                <w:rFonts w:hint="eastAsia" w:ascii="仿宋" w:hAnsi="仿宋" w:eastAsia="仿宋" w:cs="Times New Roman"/>
                <w:b/>
                <w:kern w:val="2"/>
                <w:sz w:val="28"/>
                <w:szCs w:val="28"/>
                <w:lang w:val="en-US" w:eastAsia="zh-CN" w:bidi="ar-SA"/>
              </w:rPr>
            </w:pPr>
            <w:r>
              <w:rPr>
                <w:rFonts w:hint="eastAsia" w:ascii="仿宋" w:hAnsi="仿宋" w:eastAsia="仿宋" w:cs="Times New Roman"/>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314" w:type="dxa"/>
            <w:vAlign w:val="center"/>
          </w:tcPr>
          <w:p>
            <w:pPr>
              <w:spacing w:line="360" w:lineRule="auto"/>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rPr>
              <w:t>1</w:t>
            </w:r>
          </w:p>
        </w:tc>
        <w:tc>
          <w:tcPr>
            <w:tcW w:w="3740" w:type="dxa"/>
            <w:vAlign w:val="center"/>
          </w:tcPr>
          <w:p>
            <w:pPr>
              <w:spacing w:line="360" w:lineRule="auto"/>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移动护理查房车</w:t>
            </w:r>
          </w:p>
        </w:tc>
        <w:tc>
          <w:tcPr>
            <w:tcW w:w="979" w:type="dxa"/>
            <w:vAlign w:val="center"/>
          </w:tcPr>
          <w:p>
            <w:pPr>
              <w:spacing w:line="360" w:lineRule="auto"/>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30</w:t>
            </w:r>
          </w:p>
        </w:tc>
        <w:tc>
          <w:tcPr>
            <w:tcW w:w="911" w:type="dxa"/>
            <w:vAlign w:val="center"/>
          </w:tcPr>
          <w:p>
            <w:pPr>
              <w:spacing w:line="360" w:lineRule="auto"/>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辆</w:t>
            </w:r>
          </w:p>
        </w:tc>
        <w:tc>
          <w:tcPr>
            <w:tcW w:w="1415" w:type="dxa"/>
            <w:vAlign w:val="center"/>
          </w:tcPr>
          <w:p>
            <w:pPr>
              <w:spacing w:line="360" w:lineRule="auto"/>
              <w:rPr>
                <w:rFonts w:ascii="仿宋" w:hAnsi="仿宋" w:eastAsia="仿宋" w:cs="Times New Roman"/>
                <w:sz w:val="28"/>
                <w:szCs w:val="28"/>
              </w:rPr>
            </w:pPr>
          </w:p>
        </w:tc>
      </w:tr>
    </w:tbl>
    <w:p>
      <w:pPr>
        <w:pStyle w:val="6"/>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三、项目预算：45万</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NWI3ZDA1MThmMjRhNWM1OGYwMDhmNzk4M2NlNTAifQ=="/>
  </w:docVars>
  <w:rsids>
    <w:rsidRoot w:val="42107278"/>
    <w:rsid w:val="04AB17C9"/>
    <w:rsid w:val="06153B29"/>
    <w:rsid w:val="084D794D"/>
    <w:rsid w:val="08B94B98"/>
    <w:rsid w:val="08EE6812"/>
    <w:rsid w:val="0999783F"/>
    <w:rsid w:val="0BAD1938"/>
    <w:rsid w:val="13F82B68"/>
    <w:rsid w:val="18624C16"/>
    <w:rsid w:val="1A06062F"/>
    <w:rsid w:val="1CB77F29"/>
    <w:rsid w:val="1F101744"/>
    <w:rsid w:val="23860D6B"/>
    <w:rsid w:val="2446022B"/>
    <w:rsid w:val="264D055F"/>
    <w:rsid w:val="29017971"/>
    <w:rsid w:val="29431AD4"/>
    <w:rsid w:val="295E3016"/>
    <w:rsid w:val="30D07FA5"/>
    <w:rsid w:val="314768FD"/>
    <w:rsid w:val="3206167C"/>
    <w:rsid w:val="331A0C5D"/>
    <w:rsid w:val="33C341A1"/>
    <w:rsid w:val="33E52369"/>
    <w:rsid w:val="35211E9E"/>
    <w:rsid w:val="35B93481"/>
    <w:rsid w:val="3C035212"/>
    <w:rsid w:val="3F457ABB"/>
    <w:rsid w:val="407934F0"/>
    <w:rsid w:val="42107278"/>
    <w:rsid w:val="43B9111D"/>
    <w:rsid w:val="442D4A54"/>
    <w:rsid w:val="45253C76"/>
    <w:rsid w:val="45AF1701"/>
    <w:rsid w:val="49961CDC"/>
    <w:rsid w:val="4EB840AD"/>
    <w:rsid w:val="57416F50"/>
    <w:rsid w:val="5783173F"/>
    <w:rsid w:val="590E1240"/>
    <w:rsid w:val="5FDB456F"/>
    <w:rsid w:val="5FE94EDE"/>
    <w:rsid w:val="60DC1608"/>
    <w:rsid w:val="619B5688"/>
    <w:rsid w:val="65D04378"/>
    <w:rsid w:val="6ED206E8"/>
    <w:rsid w:val="72000BA5"/>
    <w:rsid w:val="72960094"/>
    <w:rsid w:val="77C04848"/>
    <w:rsid w:val="79365157"/>
    <w:rsid w:val="79BB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Ascii" w:hAnsiTheme="minorAscii"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b/>
      <w:sz w:val="30"/>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6">
    <w:name w:val="Body Text First Indent"/>
    <w:basedOn w:val="2"/>
    <w:semiHidden/>
    <w:unhideWhenUsed/>
    <w:qFormat/>
    <w:uiPriority w:val="99"/>
    <w:pPr>
      <w:ind w:firstLine="420" w:firstLineChars="100"/>
    </w:pPr>
  </w:style>
  <w:style w:type="character" w:styleId="9">
    <w:name w:val="Emphasis"/>
    <w:basedOn w:val="8"/>
    <w:qFormat/>
    <w:uiPriority w:val="0"/>
    <w:rPr>
      <w:i/>
    </w:rPr>
  </w:style>
  <w:style w:type="paragraph" w:customStyle="1" w:styleId="10">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11">
    <w:name w:val="*正文 Char Char"/>
    <w:qFormat/>
    <w:locked/>
    <w:uiPriority w:val="0"/>
    <w:rPr>
      <w:rFonts w:ascii="宋体" w:hAnsi="宋体" w:eastAsia="宋体" w:cs="Times New Roman"/>
      <w:kern w:val="0"/>
      <w:sz w:val="24"/>
      <w:szCs w:val="28"/>
      <w:lang w:val="zh-CN" w:eastAsia="zh-CN"/>
    </w:rPr>
  </w:style>
  <w:style w:type="paragraph" w:customStyle="1" w:styleId="12">
    <w:name w:val="普通(网站) Char"/>
    <w:basedOn w:val="1"/>
    <w:qFormat/>
    <w:uiPriority w:val="0"/>
    <w:pPr>
      <w:widowControl/>
      <w:spacing w:beforeAutospacing="1" w:afterAutospacing="1"/>
    </w:pPr>
    <w:rPr>
      <w:rFonts w:hint="eastAsia" w:cs="Times New Roman"/>
      <w:sz w:val="24"/>
      <w:szCs w:val="24"/>
      <w:lang w:val="en-US" w:bidi="ar-SA"/>
    </w:rPr>
  </w:style>
  <w:style w:type="paragraph" w:customStyle="1" w:styleId="13">
    <w:name w:val="列出段落11"/>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Calibri" w:hAnsi="Calibri" w:eastAsia="宋体" w:cs="Times New Roman"/>
      <w:color w:val="auto"/>
      <w:kern w:val="2"/>
      <w:sz w:val="21"/>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295</Words>
  <Characters>307</Characters>
  <Lines>0</Lines>
  <Paragraphs>0</Paragraphs>
  <TotalTime>10</TotalTime>
  <ScaleCrop>false</ScaleCrop>
  <LinksUpToDate>false</LinksUpToDate>
  <CharactersWithSpaces>307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2022-10-13T07:18:00Z</dcterms:created>
  <dc:creator>ROYAL悠小爷</dc:creator>
  <cp:lastModifiedBy>洪石陈</cp:lastModifiedBy>
  <dcterms:modified xsi:type="dcterms:W3CDTF">2022-10-14T13:38:34Z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4FF0F5FDB1C54629BAE1367137C2FCEF</vt:lpwstr>
  </property>
</Properties>
</file>