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25128">
      <w:pPr>
        <w:widowControl/>
        <w:spacing w:line="380" w:lineRule="exact"/>
        <w:jc w:val="left"/>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附件1：</w:t>
      </w:r>
      <w:r>
        <w:rPr>
          <w:rFonts w:hint="eastAsia" w:ascii="宋体" w:hAnsi="宋体" w:eastAsia="宋体" w:cs="宋体"/>
          <w:b/>
          <w:bCs/>
          <w:color w:val="000000" w:themeColor="text1"/>
          <w:kern w:val="0"/>
          <w:sz w:val="32"/>
          <w:szCs w:val="32"/>
          <w:lang w:val="en-US" w:eastAsia="zh-CN"/>
          <w14:textFill>
            <w14:solidFill>
              <w14:schemeClr w14:val="tx1"/>
            </w14:solidFill>
          </w14:textFill>
        </w:rPr>
        <w:t>洗洁精采购项目采购清单</w:t>
      </w:r>
    </w:p>
    <w:p w14:paraId="793DE427">
      <w:pPr>
        <w:widowControl/>
        <w:spacing w:line="380" w:lineRule="exact"/>
        <w:ind w:firstLine="321" w:firstLineChars="100"/>
        <w:jc w:val="left"/>
        <w:rPr>
          <w:rFonts w:hint="eastAsia" w:ascii="宋体" w:hAnsi="宋体" w:eastAsia="宋体" w:cs="宋体"/>
          <w:b/>
          <w:bCs/>
          <w:color w:val="000000" w:themeColor="text1"/>
          <w:kern w:val="0"/>
          <w:sz w:val="32"/>
          <w:szCs w:val="32"/>
          <w14:textFill>
            <w14:solidFill>
              <w14:schemeClr w14:val="tx1"/>
            </w14:solidFill>
          </w14:textFill>
        </w:rPr>
      </w:pPr>
    </w:p>
    <w:p w14:paraId="5B57D31E">
      <w:p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一、需求清单</w:t>
      </w:r>
    </w:p>
    <w:tbl>
      <w:tblPr>
        <w:tblStyle w:val="7"/>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546"/>
        <w:gridCol w:w="1730"/>
        <w:gridCol w:w="1935"/>
        <w:gridCol w:w="795"/>
        <w:gridCol w:w="793"/>
        <w:gridCol w:w="1555"/>
      </w:tblGrid>
      <w:tr w14:paraId="1225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2" w:type="dxa"/>
            <w:noWrap w:val="0"/>
            <w:vAlign w:val="center"/>
          </w:tcPr>
          <w:p w14:paraId="203A99CF">
            <w:pPr>
              <w:widowControl/>
              <w:jc w:val="center"/>
              <w:textAlignment w:val="center"/>
              <w:rPr>
                <w:rFonts w:hint="eastAsia" w:ascii="宋体" w:hAnsi="宋体" w:eastAsia="宋体" w:cs="宋体"/>
                <w:b/>
                <w:bCs/>
                <w:kern w:val="0"/>
                <w:szCs w:val="21"/>
              </w:rPr>
            </w:pPr>
            <w:r>
              <w:rPr>
                <w:rFonts w:hint="eastAsia" w:ascii="宋体" w:hAnsi="宋体" w:eastAsia="宋体" w:cs="宋体"/>
                <w:b/>
                <w:bCs/>
                <w:color w:val="000000"/>
                <w:kern w:val="0"/>
                <w:szCs w:val="21"/>
                <w:lang w:bidi="ar"/>
              </w:rPr>
              <w:t>序号</w:t>
            </w:r>
          </w:p>
        </w:tc>
        <w:tc>
          <w:tcPr>
            <w:tcW w:w="1546" w:type="dxa"/>
            <w:noWrap w:val="0"/>
            <w:vAlign w:val="center"/>
          </w:tcPr>
          <w:p w14:paraId="749A5B79">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物品名称</w:t>
            </w:r>
          </w:p>
        </w:tc>
        <w:tc>
          <w:tcPr>
            <w:tcW w:w="1730" w:type="dxa"/>
            <w:noWrap w:val="0"/>
            <w:vAlign w:val="center"/>
          </w:tcPr>
          <w:p w14:paraId="14366323">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规格参数</w:t>
            </w:r>
          </w:p>
        </w:tc>
        <w:tc>
          <w:tcPr>
            <w:tcW w:w="1935" w:type="dxa"/>
            <w:noWrap w:val="0"/>
            <w:vAlign w:val="center"/>
          </w:tcPr>
          <w:p w14:paraId="7D6D478E">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参考品牌</w:t>
            </w:r>
          </w:p>
        </w:tc>
        <w:tc>
          <w:tcPr>
            <w:tcW w:w="795" w:type="dxa"/>
            <w:noWrap w:val="0"/>
            <w:vAlign w:val="center"/>
          </w:tcPr>
          <w:p w14:paraId="3852678D">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数量</w:t>
            </w:r>
          </w:p>
        </w:tc>
        <w:tc>
          <w:tcPr>
            <w:tcW w:w="793" w:type="dxa"/>
            <w:noWrap w:val="0"/>
            <w:vAlign w:val="center"/>
          </w:tcPr>
          <w:p w14:paraId="0EB7780A">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单位</w:t>
            </w:r>
          </w:p>
        </w:tc>
        <w:tc>
          <w:tcPr>
            <w:tcW w:w="1555" w:type="dxa"/>
            <w:noWrap w:val="0"/>
            <w:vAlign w:val="center"/>
          </w:tcPr>
          <w:p w14:paraId="00479C83">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最高限价</w:t>
            </w:r>
          </w:p>
        </w:tc>
      </w:tr>
      <w:tr w14:paraId="7244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59979770">
            <w:pPr>
              <w:widowControl/>
              <w:jc w:val="center"/>
              <w:textAlignment w:val="center"/>
              <w:rPr>
                <w:rFonts w:hint="eastAsia" w:ascii="宋体" w:hAnsi="宋体" w:eastAsia="宋体" w:cs="宋体"/>
                <w:kern w:val="0"/>
                <w:sz w:val="22"/>
                <w:szCs w:val="22"/>
              </w:rPr>
            </w:pPr>
            <w:r>
              <w:rPr>
                <w:rFonts w:hint="eastAsia" w:ascii="宋体" w:hAnsi="宋体" w:eastAsia="宋体" w:cs="宋体"/>
                <w:color w:val="000000"/>
                <w:kern w:val="0"/>
                <w:sz w:val="22"/>
                <w:szCs w:val="22"/>
                <w:lang w:bidi="ar"/>
              </w:rPr>
              <w:t>1</w:t>
            </w:r>
          </w:p>
        </w:tc>
        <w:tc>
          <w:tcPr>
            <w:tcW w:w="1546" w:type="dxa"/>
            <w:noWrap w:val="0"/>
            <w:vAlign w:val="center"/>
          </w:tcPr>
          <w:p w14:paraId="2F57D9E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洗洁精</w:t>
            </w:r>
          </w:p>
        </w:tc>
        <w:tc>
          <w:tcPr>
            <w:tcW w:w="1730" w:type="dxa"/>
            <w:noWrap w:val="0"/>
            <w:vAlign w:val="center"/>
          </w:tcPr>
          <w:p w14:paraId="49104E7E">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color w:val="000000"/>
                <w:kern w:val="0"/>
                <w:sz w:val="22"/>
                <w:szCs w:val="22"/>
                <w:lang w:eastAsia="zh-CN" w:bidi="ar"/>
              </w:rPr>
              <w:t>包装桶≤</w:t>
            </w:r>
            <w:r>
              <w:rPr>
                <w:rFonts w:hint="eastAsia" w:ascii="宋体" w:hAnsi="宋体" w:eastAsia="宋体" w:cs="宋体"/>
                <w:color w:val="000000"/>
                <w:kern w:val="0"/>
                <w:sz w:val="22"/>
                <w:szCs w:val="22"/>
                <w:lang w:val="en-US" w:eastAsia="zh-CN" w:bidi="ar"/>
              </w:rPr>
              <w:t>25kg</w:t>
            </w:r>
          </w:p>
        </w:tc>
        <w:tc>
          <w:tcPr>
            <w:tcW w:w="1935" w:type="dxa"/>
            <w:noWrap w:val="0"/>
            <w:vAlign w:val="center"/>
          </w:tcPr>
          <w:p w14:paraId="4F7D3E31">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白猫、立白、奥妙</w:t>
            </w:r>
          </w:p>
        </w:tc>
        <w:tc>
          <w:tcPr>
            <w:tcW w:w="795" w:type="dxa"/>
            <w:noWrap w:val="0"/>
            <w:vAlign w:val="center"/>
          </w:tcPr>
          <w:p w14:paraId="3831127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18"/>
                <w:szCs w:val="18"/>
                <w:lang w:val="en-US" w:eastAsia="zh-CN" w:bidi="ar"/>
              </w:rPr>
              <w:t>2850</w:t>
            </w:r>
          </w:p>
        </w:tc>
        <w:tc>
          <w:tcPr>
            <w:tcW w:w="793" w:type="dxa"/>
            <w:noWrap w:val="0"/>
            <w:vAlign w:val="center"/>
          </w:tcPr>
          <w:p w14:paraId="21F9EFE6">
            <w:pPr>
              <w:widowControl/>
              <w:jc w:val="center"/>
              <w:textAlignment w:val="center"/>
              <w:rPr>
                <w:rFonts w:hint="default" w:ascii="宋体" w:hAnsi="宋体" w:eastAsia="宋体" w:cs="宋体"/>
                <w:kern w:val="0"/>
                <w:sz w:val="22"/>
                <w:szCs w:val="22"/>
                <w:lang w:val="en-US" w:eastAsia="zh-CN"/>
              </w:rPr>
            </w:pPr>
            <w:r>
              <w:rPr>
                <w:rFonts w:hint="eastAsia" w:ascii="宋体" w:hAnsi="宋体" w:eastAsia="宋体" w:cs="宋体"/>
                <w:color w:val="000000"/>
                <w:kern w:val="0"/>
                <w:sz w:val="22"/>
                <w:szCs w:val="22"/>
                <w:lang w:val="en-US" w:eastAsia="zh-CN" w:bidi="ar"/>
              </w:rPr>
              <w:t>kg</w:t>
            </w:r>
          </w:p>
        </w:tc>
        <w:tc>
          <w:tcPr>
            <w:tcW w:w="1555" w:type="dxa"/>
            <w:noWrap w:val="0"/>
            <w:vAlign w:val="center"/>
          </w:tcPr>
          <w:p w14:paraId="371C8E6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4元/kg</w:t>
            </w:r>
          </w:p>
        </w:tc>
      </w:tr>
    </w:tbl>
    <w:p w14:paraId="75BF033B">
      <w:p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二、参数要求</w:t>
      </w:r>
    </w:p>
    <w:p w14:paraId="465EB6A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1、去污能力要求</w:t>
      </w:r>
      <w:bookmarkStart w:id="0" w:name="_GoBack"/>
      <w:bookmarkEnd w:id="0"/>
    </w:p>
    <w:p w14:paraId="17845274">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（1）强力去油污:餐饮油污较重，需选择高含量表面活性剂(如AES+LAS复配)或含酵素(蛋白酶、脂肪酶)的洗洁精。</w:t>
      </w:r>
    </w:p>
    <w:p w14:paraId="0ADD8DD6">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（2）低泡易漂洗:减少冲洗时间，提高洗碗效率(适合商用洗碗机或高频手洗)。</w:t>
      </w:r>
    </w:p>
    <w:p w14:paraId="57F269E1">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（3）适用高温水:部分餐饮需热水清洗，洗洁精应耐高温(60℃以上仍有效)。</w:t>
      </w:r>
    </w:p>
    <w:p w14:paraId="77C2C99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2、安全要求</w:t>
      </w:r>
    </w:p>
    <w:p w14:paraId="64D8C0A9">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（1）符合食品接触标准:必须通过GB14930.1-2022《食品安全国家标准洗涤剂》认证，确保无有害残留。</w:t>
      </w:r>
    </w:p>
    <w:p w14:paraId="3615EC4D">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（2）无刺激性成分:避免含甲醛、荧光增白剂、磷等有害物质，防止餐具二次污染。</w:t>
      </w:r>
    </w:p>
    <w:p w14:paraId="7C6856A3">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（3）pH值适中:中性或弱碱性(pH6~8)，避免腐蚀餐具或伤害员工手部皮肤。</w:t>
      </w:r>
    </w:p>
    <w:p w14:paraId="11816BB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3、环保要求</w:t>
      </w:r>
    </w:p>
    <w:p w14:paraId="252AEA5C">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（1）国家A类标准认证，必须通过GB14930.1-2022《食品安全国家标准洗涤剂》A类标准认证，确保无有害残留。</w:t>
      </w:r>
    </w:p>
    <w:p w14:paraId="161E4868">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（2）易生物降解:符合环保标准(如十环认证)，避免污染排水系统。</w:t>
      </w:r>
    </w:p>
    <w:p w14:paraId="22A4693C">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（3）无磷</w:t>
      </w:r>
    </w:p>
    <w:p w14:paraId="2BF00D6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4、包装运输要求</w:t>
      </w:r>
    </w:p>
    <w:p w14:paraId="1EBF260B">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包装良好，体现品名、净重、生产日期等</w:t>
      </w:r>
    </w:p>
    <w:p w14:paraId="0464630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5、配方要求</w:t>
      </w:r>
    </w:p>
    <w:p w14:paraId="2B411E20">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低敏无香型(适合高端餐饮)、抗菌型(医院/幼儿园食堂)。</w:t>
      </w:r>
    </w:p>
    <w:p w14:paraId="324C3755">
      <w:pPr>
        <w:numPr>
          <w:ilvl w:val="0"/>
          <w:numId w:val="0"/>
        </w:num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三、</w:t>
      </w:r>
      <w:r>
        <w:rPr>
          <w:rFonts w:hint="eastAsia" w:ascii="宋体" w:hAnsi="宋体" w:eastAsia="宋体" w:cs="宋体"/>
          <w:b/>
          <w:bCs/>
          <w:sz w:val="24"/>
          <w:szCs w:val="24"/>
          <w:lang w:val="en-US" w:eastAsia="zh-CN"/>
        </w:rPr>
        <w:t>其他</w:t>
      </w:r>
    </w:p>
    <w:p w14:paraId="5388E25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1、服务期限：1年</w:t>
      </w:r>
    </w:p>
    <w:p w14:paraId="33E3D68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2、供货要求：</w:t>
      </w:r>
    </w:p>
    <w:p w14:paraId="7CBDDB3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（1）供货时间：供应商接到医院供货需求通知后，在1个日历天内，将物资按需分批送到医院指定位置验收入库。</w:t>
      </w:r>
    </w:p>
    <w:p w14:paraId="41AE9C6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（2）交付地点：采购人指定地点。</w:t>
      </w:r>
    </w:p>
    <w:p w14:paraId="6FEBAD9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（3）所供产品有效使用时间不得少于该产品有效期的三分之二（双方另有约定除外）。</w:t>
      </w:r>
    </w:p>
    <w:p w14:paraId="7ABDCB5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（4）供应商提供的货物要满足采购人使用要求，如货物达不到使用要求，采购人有权选择推荐品牌中的其他品牌，供应商不得拒绝，且供应商不得要求调整价格。</w:t>
      </w:r>
    </w:p>
    <w:p w14:paraId="787E23C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3、售后服务：</w:t>
      </w:r>
    </w:p>
    <w:p w14:paraId="1E88FF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①产品自身质量原因造成的任何损失和损坏，须免费负责处理；</w:t>
      </w:r>
    </w:p>
    <w:p w14:paraId="210DDEC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②承诺在接到售后需求24小时内，给出相应解决方案；</w:t>
      </w:r>
    </w:p>
    <w:p w14:paraId="49975EA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③不得提供假冒伪劣商品，一经查实，有权立即终止采购合同。</w:t>
      </w:r>
    </w:p>
    <w:p w14:paraId="04BBDA6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④需储备一定数量的产品，以满足临时供货需求。</w:t>
      </w:r>
    </w:p>
    <w:p w14:paraId="60DCE9F8">
      <w:pPr>
        <w:numPr>
          <w:ilvl w:val="0"/>
          <w:numId w:val="0"/>
        </w:numPr>
        <w:spacing w:line="5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0"/>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78A390"/>
    <w:p w14:paraId="3E90DBA0">
      <w:pPr>
        <w:rPr>
          <w:rFonts w:hint="eastAsia"/>
          <w:lang w:val="en-US" w:eastAsia="zh-CN"/>
        </w:rPr>
        <w:sectPr>
          <w:pgSz w:w="11906" w:h="16838"/>
          <w:pgMar w:top="1440" w:right="1800" w:bottom="1440" w:left="1800" w:header="851" w:footer="992" w:gutter="0"/>
          <w:cols w:space="425" w:num="1"/>
          <w:docGrid w:type="lines" w:linePitch="312" w:charSpace="0"/>
        </w:sect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06F77006">
      <w:pPr>
        <w:jc w:val="center"/>
        <w:rPr>
          <w:rFonts w:hint="eastAsia" w:ascii="宋体" w:hAnsi="宋体"/>
          <w:b/>
          <w:sz w:val="44"/>
          <w:szCs w:val="44"/>
        </w:rPr>
      </w:pP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49FD6273">
      <w:pPr>
        <w:jc w:val="center"/>
        <w:rPr>
          <w:rFonts w:hint="eastAsia" w:ascii="宋体" w:hAnsi="宋体"/>
          <w:b/>
          <w:sz w:val="44"/>
          <w:szCs w:val="44"/>
          <w:lang w:val="en-US" w:eastAsia="zh-CN"/>
        </w:rPr>
      </w:pPr>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南通市第六人民医院洗洁精采购项目 </w:t>
      </w: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7"/>
        <w:tblW w:w="951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455"/>
        <w:gridCol w:w="2131"/>
        <w:gridCol w:w="840"/>
        <w:gridCol w:w="675"/>
        <w:gridCol w:w="1259"/>
        <w:gridCol w:w="1110"/>
        <w:gridCol w:w="1202"/>
      </w:tblGrid>
      <w:tr w14:paraId="2E8872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PrEx>
        <w:trPr>
          <w:trHeight w:val="567" w:hRule="atLeast"/>
          <w:jc w:val="center"/>
        </w:trPr>
        <w:tc>
          <w:tcPr>
            <w:tcW w:w="84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611F696">
            <w:pPr>
              <w:jc w:val="center"/>
              <w:rPr>
                <w:b/>
                <w:bCs/>
              </w:rPr>
            </w:pPr>
            <w:r>
              <w:rPr>
                <w:b/>
                <w:bCs/>
              </w:rPr>
              <w:t>序号</w:t>
            </w:r>
          </w:p>
        </w:tc>
        <w:tc>
          <w:tcPr>
            <w:tcW w:w="145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B95293C">
            <w:pPr>
              <w:jc w:val="center"/>
              <w:rPr>
                <w:rFonts w:hint="default" w:eastAsia="宋体"/>
                <w:b/>
                <w:bCs/>
                <w:lang w:val="en-US" w:eastAsia="zh-CN"/>
              </w:rPr>
            </w:pPr>
            <w:r>
              <w:rPr>
                <w:b/>
                <w:bCs/>
              </w:rPr>
              <w:t>名称</w:t>
            </w:r>
          </w:p>
        </w:tc>
        <w:tc>
          <w:tcPr>
            <w:tcW w:w="2131"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21A0212">
            <w:pPr>
              <w:jc w:val="center"/>
              <w:rPr>
                <w:rFonts w:hint="default" w:eastAsiaTheme="minorEastAsia"/>
                <w:b/>
                <w:bCs/>
                <w:lang w:val="en-US" w:eastAsia="zh-CN"/>
              </w:rPr>
            </w:pPr>
            <w:r>
              <w:rPr>
                <w:rFonts w:hint="eastAsia"/>
                <w:b/>
                <w:bCs/>
                <w:lang w:val="en-US" w:eastAsia="zh-CN"/>
              </w:rPr>
              <w:t>规格要求</w:t>
            </w:r>
          </w:p>
        </w:tc>
        <w:tc>
          <w:tcPr>
            <w:tcW w:w="8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862B1ED">
            <w:pPr>
              <w:jc w:val="center"/>
              <w:rPr>
                <w:rFonts w:hint="eastAsia" w:asciiTheme="minorHAnsi" w:hAnsiTheme="minorHAnsi" w:eastAsiaTheme="minorEastAsia" w:cstheme="minorBidi"/>
                <w:b/>
                <w:bCs/>
                <w:kern w:val="2"/>
                <w:sz w:val="21"/>
                <w:szCs w:val="24"/>
                <w:lang w:val="en-US" w:eastAsia="zh-CN" w:bidi="ar-SA"/>
              </w:rPr>
            </w:pPr>
            <w:r>
              <w:rPr>
                <w:rFonts w:hint="eastAsia" w:asciiTheme="minorHAnsi" w:eastAsiaTheme="minorEastAsia"/>
                <w:b/>
                <w:bCs/>
                <w:lang w:val="en-US" w:eastAsia="zh-CN"/>
              </w:rPr>
              <w:t>数量</w:t>
            </w:r>
          </w:p>
        </w:tc>
        <w:tc>
          <w:tcPr>
            <w:tcW w:w="6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B678B1">
            <w:pPr>
              <w:jc w:val="center"/>
              <w:rPr>
                <w:rFonts w:hint="default" w:asciiTheme="minorHAnsi" w:hAnsiTheme="minorHAnsi" w:eastAsiaTheme="minorEastAsia" w:cstheme="minorBidi"/>
                <w:b/>
                <w:bCs/>
                <w:kern w:val="2"/>
                <w:sz w:val="21"/>
                <w:szCs w:val="24"/>
                <w:lang w:val="en-US" w:eastAsia="zh-CN" w:bidi="ar-SA"/>
              </w:rPr>
            </w:pPr>
            <w:r>
              <w:rPr>
                <w:rFonts w:hint="eastAsia" w:asciiTheme="minorHAnsi" w:eastAsiaTheme="minorEastAsia"/>
                <w:b/>
                <w:bCs/>
                <w:lang w:val="en-US" w:eastAsia="zh-CN"/>
              </w:rPr>
              <w:t>单位</w:t>
            </w:r>
          </w:p>
        </w:tc>
        <w:tc>
          <w:tcPr>
            <w:tcW w:w="125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EEECC8">
            <w:pPr>
              <w:jc w:val="center"/>
              <w:rPr>
                <w:rFonts w:hint="default" w:eastAsiaTheme="minorEastAsia"/>
                <w:b/>
                <w:bCs/>
                <w:lang w:val="en-US" w:eastAsia="zh-CN"/>
              </w:rPr>
            </w:pPr>
            <w:r>
              <w:rPr>
                <w:rFonts w:hint="eastAsia"/>
                <w:b/>
                <w:bCs/>
                <w:lang w:val="en-US" w:eastAsia="zh-CN"/>
              </w:rPr>
              <w:t>品牌</w:t>
            </w:r>
          </w:p>
        </w:tc>
        <w:tc>
          <w:tcPr>
            <w:tcW w:w="11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AC5812">
            <w:pPr>
              <w:jc w:val="center"/>
              <w:rPr>
                <w:rFonts w:hint="eastAsia" w:eastAsia="宋体"/>
                <w:b/>
                <w:bCs/>
                <w:lang w:val="en-US" w:eastAsia="zh-CN"/>
              </w:rPr>
            </w:pPr>
            <w:r>
              <w:rPr>
                <w:rFonts w:hint="eastAsia" w:asciiTheme="minorHAnsi" w:eastAsiaTheme="minorEastAsia"/>
                <w:b/>
                <w:bCs/>
                <w:lang w:val="en-US" w:eastAsia="zh-CN"/>
              </w:rPr>
              <w:t>单价（元）</w:t>
            </w:r>
          </w:p>
        </w:tc>
        <w:tc>
          <w:tcPr>
            <w:tcW w:w="1202"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F9A7E44">
            <w:pPr>
              <w:jc w:val="center"/>
              <w:rPr>
                <w:rFonts w:hint="default"/>
                <w:b/>
                <w:bCs/>
                <w:lang w:val="en-US" w:eastAsia="zh-CN"/>
              </w:rPr>
            </w:pPr>
            <w:r>
              <w:rPr>
                <w:rFonts w:hint="eastAsia" w:asciiTheme="minorHAnsi" w:eastAsiaTheme="minorEastAsia"/>
                <w:b/>
                <w:bCs/>
                <w:lang w:val="en-US" w:eastAsia="zh-CN"/>
              </w:rPr>
              <w:t>总价（元）</w:t>
            </w:r>
          </w:p>
        </w:tc>
      </w:tr>
      <w:tr w14:paraId="41112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4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F47E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45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8F13F1C">
            <w:pPr>
              <w:jc w:val="center"/>
              <w:rPr>
                <w:rFonts w:hint="default"/>
                <w:lang w:val="en-US" w:eastAsia="zh-CN"/>
              </w:rPr>
            </w:pPr>
            <w:r>
              <w:rPr>
                <w:rFonts w:hint="eastAsia"/>
                <w:lang w:val="en-US" w:eastAsia="zh-CN"/>
              </w:rPr>
              <w:t>洗洁精</w:t>
            </w:r>
          </w:p>
        </w:tc>
        <w:tc>
          <w:tcPr>
            <w:tcW w:w="2131" w:type="dxa"/>
            <w:tcBorders>
              <w:top w:val="nil"/>
              <w:left w:val="nil"/>
              <w:right w:val="single" w:color="auto" w:sz="8" w:space="0"/>
            </w:tcBorders>
            <w:shd w:val="clear" w:color="auto" w:fill="auto"/>
            <w:noWrap/>
            <w:tcMar>
              <w:left w:w="108" w:type="dxa"/>
              <w:right w:w="108" w:type="dxa"/>
            </w:tcMar>
            <w:vAlign w:val="center"/>
          </w:tcPr>
          <w:p w14:paraId="32C84BE4">
            <w:pPr>
              <w:jc w:val="center"/>
              <w:rPr>
                <w:rFonts w:hint="default"/>
                <w:lang w:val="en-US" w:eastAsia="zh-CN"/>
              </w:rPr>
            </w:pPr>
            <w:r>
              <w:rPr>
                <w:rFonts w:hint="eastAsia"/>
                <w:lang w:val="en-US" w:eastAsia="zh-CN"/>
              </w:rPr>
              <w:t>包装桶≤25kg</w:t>
            </w:r>
          </w:p>
        </w:tc>
        <w:tc>
          <w:tcPr>
            <w:tcW w:w="840" w:type="dxa"/>
            <w:tcBorders>
              <w:top w:val="nil"/>
              <w:left w:val="nil"/>
              <w:right w:val="single" w:color="auto" w:sz="8" w:space="0"/>
            </w:tcBorders>
            <w:shd w:val="clear" w:color="auto" w:fill="auto"/>
            <w:noWrap/>
            <w:tcMar>
              <w:left w:w="108" w:type="dxa"/>
              <w:right w:w="108" w:type="dxa"/>
            </w:tcMar>
            <w:vAlign w:val="center"/>
          </w:tcPr>
          <w:p w14:paraId="0A41BE1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2850</w:t>
            </w:r>
          </w:p>
        </w:tc>
        <w:tc>
          <w:tcPr>
            <w:tcW w:w="6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0F36D00">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Kg</w:t>
            </w:r>
          </w:p>
        </w:tc>
        <w:tc>
          <w:tcPr>
            <w:tcW w:w="125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9005BB">
            <w:pPr>
              <w:jc w:val="center"/>
              <w:rPr>
                <w:rFonts w:hint="default" w:ascii="宋体" w:hAnsi="宋体" w:eastAsia="宋体" w:cs="宋体"/>
                <w:szCs w:val="21"/>
                <w:lang w:val="en-US" w:eastAsia="zh-CN"/>
              </w:rPr>
            </w:pPr>
          </w:p>
        </w:tc>
        <w:tc>
          <w:tcPr>
            <w:tcW w:w="11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F9A8B78">
            <w:pPr>
              <w:jc w:val="center"/>
              <w:rPr>
                <w:rFonts w:hint="default" w:eastAsia="宋体"/>
                <w:lang w:val="en-US" w:eastAsia="zh-CN"/>
              </w:rPr>
            </w:pPr>
          </w:p>
        </w:tc>
        <w:tc>
          <w:tcPr>
            <w:tcW w:w="1202"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539021">
            <w:pPr>
              <w:jc w:val="center"/>
            </w:pPr>
          </w:p>
        </w:tc>
      </w:tr>
      <w:tr w14:paraId="7B006A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4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7B2B5843">
            <w:pPr>
              <w:pStyle w:val="6"/>
              <w:rPr>
                <w:rFonts w:hint="default"/>
                <w:lang w:val="en-US" w:eastAsia="zh-CN"/>
              </w:rPr>
            </w:pPr>
          </w:p>
        </w:tc>
        <w:tc>
          <w:tcPr>
            <w:tcW w:w="7470"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1245E009">
            <w:pPr>
              <w:wordWrap w:val="0"/>
              <w:jc w:val="right"/>
              <w:rPr>
                <w:rFonts w:hint="default" w:eastAsia="宋体"/>
                <w:lang w:val="en-US" w:eastAsia="zh-CN"/>
              </w:rPr>
            </w:pPr>
            <w:r>
              <w:rPr>
                <w:rFonts w:hint="eastAsia" w:asciiTheme="minorHAnsi" w:eastAsiaTheme="minorEastAsia"/>
                <w:lang w:val="en-US" w:eastAsia="zh-CN"/>
              </w:rPr>
              <w:t xml:space="preserve">合    计    </w:t>
            </w:r>
          </w:p>
        </w:tc>
        <w:tc>
          <w:tcPr>
            <w:tcW w:w="120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323016F">
            <w:pPr>
              <w:jc w:val="center"/>
            </w:pPr>
          </w:p>
        </w:tc>
      </w:tr>
    </w:tbl>
    <w:p w14:paraId="39A4E5DC">
      <w:pPr>
        <w:pStyle w:val="2"/>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w:t>
      </w:r>
    </w:p>
    <w:p w14:paraId="7444F0BF">
      <w:pPr>
        <w:pStyle w:val="2"/>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的需求数量为预计采购量，仅供参考，实际使用量会有所增减，报价时请考虑相应风险，如因采购人实际需求，供货数量发生变化，供应商须无条件满足采购人需求，确保供货质量并及时供货，最终结算金额按实际使用量乘以固定单价进行计算。</w:t>
      </w:r>
    </w:p>
    <w:p w14:paraId="0751147C">
      <w:pPr>
        <w:pStyle w:val="2"/>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本项目必须现场勘察，具体以现场实际情况为准。因未实地勘察产生的一切后果，自行负责。</w:t>
      </w:r>
    </w:p>
    <w:p w14:paraId="5209DF83">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2" w:firstLineChars="200"/>
        <w:textAlignment w:val="auto"/>
        <w:rPr>
          <w:rFonts w:hint="default" w:ascii="宋体" w:hAnsi="宋体"/>
          <w:kern w:val="0"/>
          <w:sz w:val="24"/>
          <w:lang w:val="en-US" w:eastAsia="zh-CN"/>
        </w:rPr>
      </w:pPr>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（1.14</w:t>
      </w:r>
      <w:r>
        <w:rPr>
          <w:rFonts w:hint="eastAsia" w:ascii="宋体" w:hAnsi="宋体"/>
          <w:b/>
          <w:bCs/>
          <w:color w:val="FF0000"/>
          <w:kern w:val="0"/>
          <w:sz w:val="24"/>
          <w:highlight w:val="none"/>
          <w:lang w:val="en-US" w:eastAsia="zh-CN"/>
        </w:rPr>
        <w:t>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FBD8F3">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服务期限：1年。</w:t>
      </w:r>
    </w:p>
    <w:p w14:paraId="59548761">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供货时间：供应商接到医院供货需求通知后，在1个日历天内，将物资按需分批送到医院指定位置验收入库。</w:t>
      </w:r>
    </w:p>
    <w:p w14:paraId="14FAF0B6">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质保期：验收合格后1年。</w:t>
      </w:r>
    </w:p>
    <w:p w14:paraId="42A819FE">
      <w:pPr>
        <w:pStyle w:val="2"/>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付款方式：</w:t>
      </w:r>
    </w:p>
    <w:p w14:paraId="1E870DDA">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按批次结算，成交供应商每批次供货完成并通过采购人验收合格后，未发现质量问题，开具正规发票，采购人收到正规发票后30个工作日内将验收合格货物货款一次性支付给成交供应商。</w:t>
      </w:r>
    </w:p>
    <w:p w14:paraId="2688E9F7">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当采购预估数量与实际需求数量不一致时，成交供应商应根据实际需求量提供，最终结算金额按实际使用量乘以固定综合单价进行计算。</w:t>
      </w:r>
    </w:p>
    <w:p w14:paraId="0ED948E6">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eastAsia" w:ascii="宋体" w:hAnsi="宋体" w:cs="Times New Roman"/>
          <w:kern w:val="0"/>
          <w:sz w:val="24"/>
          <w:lang w:val="en-US" w:eastAsia="zh-CN"/>
        </w:rPr>
      </w:pPr>
    </w:p>
    <w:p w14:paraId="09FDACE9">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p>
    <w:p w14:paraId="76D3FBA5">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9E55D4E">
      <w:pPr>
        <w:pStyle w:val="2"/>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781F81E">
      <w:pPr>
        <w:pStyle w:val="2"/>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2"/>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4FF2C317">
      <w:pPr>
        <w:pStyle w:val="2"/>
        <w:spacing w:line="360" w:lineRule="auto"/>
        <w:rPr>
          <w:rFonts w:hint="default" w:ascii="宋体" w:hAnsi="宋体"/>
          <w:b/>
          <w:color w:val="000000"/>
          <w:kern w:val="0"/>
          <w:szCs w:val="2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BAF1205">
      <w:pPr>
        <w:pStyle w:val="5"/>
        <w:rPr>
          <w:rFonts w:hint="eastAsia"/>
          <w:lang w:val="en-US" w:eastAsia="zh-CN"/>
        </w:rPr>
      </w:pPr>
    </w:p>
    <w:sectPr>
      <w:pgSz w:w="11906" w:h="16838"/>
      <w:pgMar w:top="964" w:right="1083" w:bottom="96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0870544"/>
    <w:rsid w:val="023B6A38"/>
    <w:rsid w:val="030E121F"/>
    <w:rsid w:val="08380ED9"/>
    <w:rsid w:val="0D272A3C"/>
    <w:rsid w:val="13500540"/>
    <w:rsid w:val="1A12483A"/>
    <w:rsid w:val="1DCA1093"/>
    <w:rsid w:val="2A8E050E"/>
    <w:rsid w:val="2B8534D0"/>
    <w:rsid w:val="2CD72D2A"/>
    <w:rsid w:val="2DC27A90"/>
    <w:rsid w:val="2DDD2C11"/>
    <w:rsid w:val="2F79373E"/>
    <w:rsid w:val="32E400D3"/>
    <w:rsid w:val="3E60650F"/>
    <w:rsid w:val="40A13D96"/>
    <w:rsid w:val="44E11755"/>
    <w:rsid w:val="4A424536"/>
    <w:rsid w:val="4B0729A6"/>
    <w:rsid w:val="4CD20D18"/>
    <w:rsid w:val="4D233F9A"/>
    <w:rsid w:val="64D60D40"/>
    <w:rsid w:val="676818B7"/>
    <w:rsid w:val="692A1CD6"/>
    <w:rsid w:val="6D1914CF"/>
    <w:rsid w:val="6E7E62E4"/>
    <w:rsid w:val="70CC411D"/>
    <w:rsid w:val="7155591F"/>
    <w:rsid w:val="7C4169C9"/>
    <w:rsid w:val="7DF06D3F"/>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6">
    <w:name w:val="Body Text First Indent 2"/>
    <w:basedOn w:val="3"/>
    <w:next w:val="5"/>
    <w:autoRedefine/>
    <w:qFormat/>
    <w:uiPriority w:val="0"/>
    <w:pPr>
      <w:ind w:firstLine="200"/>
    </w:pPr>
    <w:rPr>
      <w:rFonts w:ascii="Times New Roman" w:hAnsi="Times New Roman" w:eastAsia="宋体" w:cs="Times New Roman"/>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2495</Words>
  <Characters>2650</Characters>
  <Lines>0</Lines>
  <Paragraphs>0</Paragraphs>
  <TotalTime>2</TotalTime>
  <ScaleCrop>false</ScaleCrop>
  <LinksUpToDate>false</LinksUpToDate>
  <CharactersWithSpaces>3272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脑袋让门挤了</cp:lastModifiedBy>
  <dcterms:modified xsi:type="dcterms:W3CDTF">2025-08-15T01:41:12Z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97DA53D32CDA475CB6EF1089FBCD9D87_13</vt:lpwstr>
  </property>
  <property fmtid="{D5CDD505-2E9C-101B-9397-08002B2CF9AE}" pid="4" name="KSOTemplateDocerSaveRecord">
    <vt:lpwstr>eyJoZGlkIjoiMGYzZDIxMWZkNWEwNWNmYjYyZTZlZjQwMmQ2NGUyZTYiLCJ1c2VySWQiOiI1MTM4NjEzOTcifQ==</vt:lpwstr>
  </property>
</Properties>
</file>