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25128">
      <w:pPr>
        <w:widowControl/>
        <w:spacing w:line="380" w:lineRule="exact"/>
        <w:jc w:val="left"/>
        <w:rPr>
          <w:rFonts w:hint="default"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附件1：</w:t>
      </w:r>
      <w:r>
        <w:rPr>
          <w:rFonts w:hint="eastAsia" w:ascii="宋体" w:hAnsi="宋体" w:eastAsia="宋体" w:cs="宋体"/>
          <w:b/>
          <w:bCs/>
          <w:color w:val="000000" w:themeColor="text1"/>
          <w:kern w:val="0"/>
          <w:sz w:val="28"/>
          <w:szCs w:val="28"/>
          <w:lang w:val="en-US" w:eastAsia="zh-CN"/>
          <w14:textFill>
            <w14:solidFill>
              <w14:schemeClr w14:val="tx1"/>
            </w14:solidFill>
          </w14:textFill>
        </w:rPr>
        <w:t>手术室洁净走廊（无菌辅房）净化机组加湿器更换项目采购需求</w:t>
      </w:r>
    </w:p>
    <w:p w14:paraId="3CC36A57">
      <w:pPr>
        <w:spacing w:line="500" w:lineRule="exact"/>
        <w:ind w:firstLine="482" w:firstLineChars="20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一、需求清单</w:t>
      </w:r>
    </w:p>
    <w:tbl>
      <w:tblPr>
        <w:tblStyle w:val="7"/>
        <w:tblW w:w="90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720"/>
        <w:gridCol w:w="2505"/>
        <w:gridCol w:w="870"/>
        <w:gridCol w:w="960"/>
        <w:gridCol w:w="2250"/>
      </w:tblGrid>
      <w:tr w14:paraId="4C64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786D0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序号</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FA0B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设备名称</w:t>
            </w: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7079E5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推荐品牌</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6A17AD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D92DD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单位</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D6E55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备注</w:t>
            </w:r>
          </w:p>
        </w:tc>
      </w:tr>
      <w:tr w14:paraId="47B4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3593E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8956C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电极式加湿器</w:t>
            </w: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1AEF4A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卡乐、宜众源、思探得</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24D25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CBFC9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7FE054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整机含加湿罐、蒸汽喷杆、底座</w:t>
            </w:r>
          </w:p>
        </w:tc>
      </w:tr>
      <w:tr w14:paraId="6C0B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11393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9D78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管件</w:t>
            </w:r>
          </w:p>
        </w:tc>
        <w:tc>
          <w:tcPr>
            <w:tcW w:w="2505" w:type="dxa"/>
            <w:tcBorders>
              <w:top w:val="single" w:color="000000" w:sz="4" w:space="0"/>
              <w:left w:val="single" w:color="000000" w:sz="4" w:space="0"/>
              <w:bottom w:val="single" w:color="000000" w:sz="4" w:space="0"/>
              <w:right w:val="single" w:color="000000" w:sz="4" w:space="0"/>
            </w:tcBorders>
            <w:noWrap/>
            <w:vAlign w:val="center"/>
          </w:tcPr>
          <w:p w14:paraId="40AC32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8D277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8F4B1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232B9B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包含蒸汽管、进水管、排水管</w:t>
            </w:r>
          </w:p>
        </w:tc>
      </w:tr>
    </w:tbl>
    <w:p w14:paraId="671486F9">
      <w:pPr>
        <w:spacing w:line="500" w:lineRule="exact"/>
        <w:ind w:firstLine="482" w:firstLineChars="20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eastAsia="宋体" w:cs="宋体"/>
          <w:b w:val="0"/>
          <w:bCs w:val="0"/>
          <w:sz w:val="24"/>
          <w:szCs w:val="24"/>
          <w:lang w:val="en-US" w:eastAsia="zh-CN"/>
        </w:rPr>
        <w:t>响应报价（以人民币计价）应包括完成本项目中的全部工作量和服务及完成本项目工作所需的一切费用，包括但不限于货物的采购费、备品备件、运输费、装卸费、安装费、工具材料费、管理费、运营费、部分耗材费、税费以及企业利润、税金和政策性文件规定及合同包含的所有风险、责任等一切费用。即完成本采购项目服务的所有费用及包含响应采购文件采购要求的所有费用。同时，报价也包含了合同履行过程中可能发生的一切风险。</w:t>
      </w:r>
    </w:p>
    <w:p w14:paraId="0CF3C7C0">
      <w:pPr>
        <w:spacing w:line="500" w:lineRule="exact"/>
        <w:ind w:firstLine="482" w:firstLineChars="20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二、参数要求</w:t>
      </w:r>
    </w:p>
    <w:p w14:paraId="769BD3E0">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1、加湿器蒸汽输出量：≥33kg/h（原加湿器加湿量：33kg/h）；</w:t>
      </w:r>
    </w:p>
    <w:p w14:paraId="6B78CF3A">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2、控制形式：ON/OFF开关量控制；比例调节控制，控制信号0-10VDC或4-20mA；</w:t>
      </w:r>
    </w:p>
    <w:p w14:paraId="41460C66">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3、工作电压类型：主回路：三相380V/50HZ；控制回路：单相220V/50HZ；</w:t>
      </w:r>
    </w:p>
    <w:p w14:paraId="480FF07C">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4、加湿器额定功率：不得高于现场控制柜加湿器预留电功率；</w:t>
      </w:r>
    </w:p>
    <w:p w14:paraId="315955E9">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5、加湿器采购包含：整机含加湿罐、蒸汽喷杆、底座、蒸汽管、进水管、排水管等；</w:t>
      </w:r>
    </w:p>
    <w:p w14:paraId="02B8236C">
      <w:p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三、施工要求</w:t>
      </w:r>
    </w:p>
    <w:p w14:paraId="2FB62AB9">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default" w:ascii="宋体" w:hAnsi="宋体" w:eastAsia="宋体" w:cs="宋体"/>
          <w:b w:val="0"/>
          <w:bCs w:val="0"/>
          <w:sz w:val="24"/>
          <w:szCs w:val="24"/>
          <w:highlight w:val="none"/>
          <w:lang w:val="en-US" w:eastAsia="zh-CN"/>
        </w:rPr>
        <w:t>负责旧加湿器的完整拆除（含管路断开、电气解列、固定件拆除）及新设备的供货、安装与定位，确保与原有系统接口匹配。</w:t>
      </w:r>
    </w:p>
    <w:p w14:paraId="2C3EBFFC">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default" w:ascii="宋体" w:hAnsi="宋体" w:eastAsia="宋体" w:cs="宋体"/>
          <w:b w:val="0"/>
          <w:bCs w:val="0"/>
          <w:sz w:val="24"/>
          <w:szCs w:val="24"/>
          <w:highlight w:val="none"/>
          <w:lang w:val="en-US" w:eastAsia="zh-CN"/>
        </w:rPr>
        <w:t>拆除作业前须对机组及关联系统实施有效隔离与防护，防止施工过程中对净化机组其他功能模块造成污染或损坏。</w:t>
      </w:r>
    </w:p>
    <w:p w14:paraId="56D27C4A">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default" w:ascii="宋体" w:hAnsi="宋体" w:eastAsia="宋体" w:cs="宋体"/>
          <w:b w:val="0"/>
          <w:bCs w:val="0"/>
          <w:sz w:val="24"/>
          <w:szCs w:val="24"/>
          <w:highlight w:val="none"/>
          <w:lang w:val="en-US" w:eastAsia="zh-CN"/>
        </w:rPr>
        <w:t>新加湿器安装完成后，须进行通水压力试验，检查全部接口、阀门及本体有无渗漏，试验压力及保压时间应符合设备技术规范或相关国家标准。</w:t>
      </w:r>
    </w:p>
    <w:p w14:paraId="152BE89F">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default" w:ascii="宋体" w:hAnsi="宋体" w:eastAsia="宋体" w:cs="宋体"/>
          <w:b w:val="0"/>
          <w:bCs w:val="0"/>
          <w:sz w:val="24"/>
          <w:szCs w:val="24"/>
          <w:highlight w:val="none"/>
          <w:lang w:val="en-US" w:eastAsia="zh-CN"/>
        </w:rPr>
        <w:t>严格执行断电操作制度：拆装及接线作业必须在确认完全断电、验电、挂接地线（如适用）后方可进行，严禁带电作业；作业完成后须清点工具，确认无遗留物。</w:t>
      </w:r>
    </w:p>
    <w:p w14:paraId="630D497A">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default" w:ascii="宋体" w:hAnsi="宋体" w:eastAsia="宋体" w:cs="宋体"/>
          <w:b w:val="0"/>
          <w:bCs w:val="0"/>
          <w:sz w:val="24"/>
          <w:szCs w:val="24"/>
          <w:highlight w:val="none"/>
          <w:lang w:val="en-US" w:eastAsia="zh-CN"/>
        </w:rPr>
        <w:t>电气安装须符合《建筑电气工程施工质量验收规范》（GB 50303）要求：检查线缆绝缘层无破损，使用兆欧表检测无断路、短路现象，接线牢固、相序正确、标识清晰、布线整齐美观。</w:t>
      </w:r>
    </w:p>
    <w:p w14:paraId="6619EBB8">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default" w:ascii="宋体" w:hAnsi="宋体" w:eastAsia="宋体" w:cs="宋体"/>
          <w:b w:val="0"/>
          <w:bCs w:val="0"/>
          <w:sz w:val="24"/>
          <w:szCs w:val="24"/>
          <w:highlight w:val="none"/>
          <w:lang w:val="en-US" w:eastAsia="zh-CN"/>
        </w:rPr>
        <w:t>送电后按设备技术手册及净化机组工艺要求进行调试，设定加湿量、启停湿度阈值、水位保护等运行参数，确保与本地控制器的信号通讯正常，相关接口问题由服务方自行协调解决。</w:t>
      </w:r>
    </w:p>
    <w:p w14:paraId="694CDA1F">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w:t>
      </w:r>
      <w:r>
        <w:rPr>
          <w:rFonts w:hint="default" w:ascii="宋体" w:hAnsi="宋体" w:eastAsia="宋体" w:cs="宋体"/>
          <w:b w:val="0"/>
          <w:bCs w:val="0"/>
          <w:sz w:val="24"/>
          <w:szCs w:val="24"/>
          <w:highlight w:val="none"/>
          <w:lang w:val="en-US" w:eastAsia="zh-CN"/>
        </w:rPr>
        <w:t>加湿器安装就位后，进行单机试运转及联动调试，确认加湿效能、水位控制、排水功能及整体运行状态符合设计要求。</w:t>
      </w:r>
    </w:p>
    <w:p w14:paraId="4E6A6895">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w:t>
      </w:r>
      <w:r>
        <w:rPr>
          <w:rFonts w:hint="default" w:ascii="宋体" w:hAnsi="宋体" w:eastAsia="宋体" w:cs="宋体"/>
          <w:b w:val="0"/>
          <w:bCs w:val="0"/>
          <w:sz w:val="24"/>
          <w:szCs w:val="24"/>
          <w:highlight w:val="none"/>
          <w:lang w:val="en-US" w:eastAsia="zh-CN"/>
        </w:rPr>
        <w:t>对使用方操作人员进行现场培训，内容包括：设备启停操作、日常巡检要点、运行参数读取、常见故障识别与应急处理、安全注意事项等，并提供书面操作手册或快速指南。</w:t>
      </w:r>
    </w:p>
    <w:p w14:paraId="0B834802">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w:t>
      </w:r>
      <w:r>
        <w:rPr>
          <w:rFonts w:hint="default" w:ascii="宋体" w:hAnsi="宋体" w:eastAsia="宋体" w:cs="宋体"/>
          <w:b w:val="0"/>
          <w:bCs w:val="0"/>
          <w:sz w:val="24"/>
          <w:szCs w:val="24"/>
          <w:highlight w:val="none"/>
          <w:lang w:val="en-US" w:eastAsia="zh-CN"/>
        </w:rPr>
        <w:t>质保期内</w:t>
      </w:r>
      <w:r>
        <w:rPr>
          <w:rFonts w:hint="eastAsia" w:ascii="宋体" w:hAnsi="宋体" w:eastAsia="宋体" w:cs="宋体"/>
          <w:b w:val="0"/>
          <w:bCs w:val="0"/>
          <w:sz w:val="24"/>
          <w:szCs w:val="24"/>
          <w:highlight w:val="none"/>
          <w:lang w:val="en-US" w:eastAsia="zh-CN"/>
        </w:rPr>
        <w:t>服务</w:t>
      </w:r>
      <w:r>
        <w:rPr>
          <w:rFonts w:hint="default" w:ascii="宋体" w:hAnsi="宋体" w:eastAsia="宋体" w:cs="宋体"/>
          <w:b w:val="0"/>
          <w:bCs w:val="0"/>
          <w:sz w:val="24"/>
          <w:szCs w:val="24"/>
          <w:highlight w:val="none"/>
          <w:lang w:val="en-US" w:eastAsia="zh-CN"/>
        </w:rPr>
        <w:t>承诺：接到故障报修后即时响应，维修人员30分钟内到场；现场无法即时修复的，须立即采取临时应急措施（如启用备用加湿、调整运行模式等），确保净化机组温湿度控制功能临时可控，并</w:t>
      </w:r>
      <w:r>
        <w:rPr>
          <w:rFonts w:hint="eastAsia" w:ascii="宋体" w:hAnsi="宋体" w:eastAsia="宋体" w:cs="宋体"/>
          <w:b w:val="0"/>
          <w:bCs w:val="0"/>
          <w:sz w:val="24"/>
          <w:szCs w:val="24"/>
          <w:highlight w:val="none"/>
          <w:lang w:val="en-US" w:eastAsia="zh-CN"/>
        </w:rPr>
        <w:t>提供具体</w:t>
      </w:r>
      <w:r>
        <w:rPr>
          <w:rFonts w:hint="default" w:ascii="宋体" w:hAnsi="宋体" w:eastAsia="宋体" w:cs="宋体"/>
          <w:b w:val="0"/>
          <w:bCs w:val="0"/>
          <w:sz w:val="24"/>
          <w:szCs w:val="24"/>
          <w:highlight w:val="none"/>
          <w:lang w:val="en-US" w:eastAsia="zh-CN"/>
        </w:rPr>
        <w:t>维修方案及明确修复时限。</w:t>
      </w:r>
    </w:p>
    <w:p w14:paraId="5EB1AAD5">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w:t>
      </w:r>
      <w:r>
        <w:rPr>
          <w:rFonts w:hint="default" w:ascii="宋体" w:hAnsi="宋体" w:eastAsia="宋体" w:cs="宋体"/>
          <w:b w:val="0"/>
          <w:bCs w:val="0"/>
          <w:sz w:val="24"/>
          <w:szCs w:val="24"/>
          <w:highlight w:val="none"/>
          <w:lang w:val="en-US" w:eastAsia="zh-CN"/>
        </w:rPr>
        <w:t>责任承担：因响应延误、维修不当或施工质量问题导致的设备损坏、生产停滞、环境失控等直接及间接损失，由成交供应商承担赔偿责任。</w:t>
      </w:r>
    </w:p>
    <w:p w14:paraId="4461C116">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w:t>
      </w:r>
      <w:r>
        <w:rPr>
          <w:rFonts w:hint="default" w:ascii="宋体" w:hAnsi="宋体" w:eastAsia="宋体" w:cs="宋体"/>
          <w:b w:val="0"/>
          <w:bCs w:val="0"/>
          <w:sz w:val="24"/>
          <w:szCs w:val="24"/>
          <w:highlight w:val="none"/>
          <w:lang w:val="en-US" w:eastAsia="zh-CN"/>
        </w:rPr>
        <w:t>施工影响控制：本次更换作业须制定专项施工方案，采取分步实施或临时替代措施，确保净化机组正常运行不中断；涉及与现有控制系统的信号对接、通讯协议兼容等问题，由服务方负责解决并承担相关费用。</w:t>
      </w:r>
    </w:p>
    <w:p w14:paraId="0220D8F3">
      <w:pPr>
        <w:spacing w:line="500" w:lineRule="exact"/>
        <w:ind w:firstLine="482"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四、工期要求：</w:t>
      </w:r>
      <w:r>
        <w:rPr>
          <w:rFonts w:hint="eastAsia" w:ascii="宋体" w:hAnsi="宋体" w:eastAsia="宋体" w:cs="宋体"/>
          <w:i w:val="0"/>
          <w:iCs w:val="0"/>
          <w:caps w:val="0"/>
          <w:spacing w:val="0"/>
          <w:sz w:val="24"/>
          <w:szCs w:val="24"/>
          <w:shd w:val="clear" w:fill="FFFFFF"/>
        </w:rPr>
        <w:t>成交供应商自接到采购人通知之日起</w:t>
      </w:r>
      <w:r>
        <w:rPr>
          <w:rStyle w:val="10"/>
          <w:rFonts w:hint="eastAsia" w:ascii="宋体" w:hAnsi="宋体" w:eastAsia="宋体" w:cs="宋体"/>
          <w:b/>
          <w:bCs/>
          <w:i w:val="0"/>
          <w:iCs w:val="0"/>
          <w:caps w:val="0"/>
          <w:spacing w:val="0"/>
          <w:sz w:val="24"/>
          <w:szCs w:val="24"/>
          <w:shd w:val="clear" w:fill="FFFFFF"/>
          <w:vertAlign w:val="baseline"/>
        </w:rPr>
        <w:t>7个日历天内</w:t>
      </w:r>
      <w:r>
        <w:rPr>
          <w:rFonts w:hint="eastAsia" w:ascii="宋体" w:hAnsi="宋体" w:eastAsia="宋体" w:cs="宋体"/>
          <w:i w:val="0"/>
          <w:iCs w:val="0"/>
          <w:caps w:val="0"/>
          <w:spacing w:val="0"/>
          <w:sz w:val="24"/>
          <w:szCs w:val="24"/>
          <w:shd w:val="clear" w:fill="FFFFFF"/>
        </w:rPr>
        <w:t>将设备运送至指定地点并完成交货验收，并于到货后</w:t>
      </w:r>
      <w:r>
        <w:rPr>
          <w:rStyle w:val="10"/>
          <w:rFonts w:hint="eastAsia" w:ascii="宋体" w:hAnsi="宋体" w:eastAsia="宋体" w:cs="宋体"/>
          <w:b/>
          <w:bCs/>
          <w:i w:val="0"/>
          <w:iCs w:val="0"/>
          <w:caps w:val="0"/>
          <w:spacing w:val="0"/>
          <w:sz w:val="24"/>
          <w:szCs w:val="24"/>
          <w:shd w:val="clear" w:fill="FFFFFF"/>
          <w:vertAlign w:val="baseline"/>
        </w:rPr>
        <w:t>1</w:t>
      </w:r>
      <w:bookmarkStart w:id="0" w:name="_GoBack"/>
      <w:bookmarkEnd w:id="0"/>
      <w:r>
        <w:rPr>
          <w:rStyle w:val="10"/>
          <w:rFonts w:hint="eastAsia" w:ascii="宋体" w:hAnsi="宋体" w:eastAsia="宋体" w:cs="宋体"/>
          <w:b/>
          <w:bCs/>
          <w:i w:val="0"/>
          <w:iCs w:val="0"/>
          <w:caps w:val="0"/>
          <w:spacing w:val="0"/>
          <w:sz w:val="24"/>
          <w:szCs w:val="24"/>
          <w:shd w:val="clear" w:fill="FFFFFF"/>
          <w:vertAlign w:val="baseline"/>
        </w:rPr>
        <w:t>个日历天内</w:t>
      </w:r>
      <w:r>
        <w:rPr>
          <w:rFonts w:hint="eastAsia" w:ascii="宋体" w:hAnsi="宋体" w:eastAsia="宋体" w:cs="宋体"/>
          <w:i w:val="0"/>
          <w:iCs w:val="0"/>
          <w:caps w:val="0"/>
          <w:spacing w:val="0"/>
          <w:sz w:val="24"/>
          <w:szCs w:val="24"/>
          <w:shd w:val="clear" w:fill="FFFFFF"/>
        </w:rPr>
        <w:t>完成安装调试及交付使用。</w:t>
      </w:r>
    </w:p>
    <w:p w14:paraId="517B3D4C">
      <w:pPr>
        <w:spacing w:line="500" w:lineRule="exact"/>
        <w:ind w:firstLine="482"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五、质保要求：</w:t>
      </w:r>
      <w:r>
        <w:rPr>
          <w:rFonts w:hint="eastAsia" w:ascii="宋体" w:hAnsi="宋体" w:eastAsia="宋体" w:cs="宋体"/>
          <w:i w:val="0"/>
          <w:iCs w:val="0"/>
          <w:caps w:val="0"/>
          <w:spacing w:val="0"/>
          <w:sz w:val="24"/>
          <w:szCs w:val="24"/>
          <w:shd w:val="clear" w:fill="FFFFFF"/>
        </w:rPr>
        <w:t>自验收合格之日起</w:t>
      </w:r>
      <w:r>
        <w:rPr>
          <w:rStyle w:val="10"/>
          <w:rFonts w:hint="eastAsia" w:ascii="宋体" w:hAnsi="宋体" w:eastAsia="宋体" w:cs="宋体"/>
          <w:b/>
          <w:bCs/>
          <w:i w:val="0"/>
          <w:iCs w:val="0"/>
          <w:caps w:val="0"/>
          <w:spacing w:val="0"/>
          <w:sz w:val="24"/>
          <w:szCs w:val="24"/>
          <w:shd w:val="clear" w:fill="FFFFFF"/>
          <w:vertAlign w:val="baseline"/>
        </w:rPr>
        <w:t>2年</w:t>
      </w:r>
      <w:r>
        <w:rPr>
          <w:rFonts w:hint="eastAsia" w:ascii="宋体" w:hAnsi="宋体" w:eastAsia="宋体" w:cs="宋体"/>
          <w:i w:val="0"/>
          <w:iCs w:val="0"/>
          <w:caps w:val="0"/>
          <w:spacing w:val="0"/>
          <w:sz w:val="24"/>
          <w:szCs w:val="24"/>
          <w:shd w:val="clear" w:fill="FFFFFF"/>
        </w:rPr>
        <w:t>。质保期内</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产品因自身质量缺陷发生故障的，供应商须免费</w:t>
      </w:r>
      <w:r>
        <w:rPr>
          <w:rFonts w:hint="eastAsia" w:ascii="宋体" w:hAnsi="宋体" w:eastAsia="宋体" w:cs="宋体"/>
          <w:i w:val="0"/>
          <w:iCs w:val="0"/>
          <w:caps w:val="0"/>
          <w:spacing w:val="0"/>
          <w:sz w:val="24"/>
          <w:szCs w:val="24"/>
          <w:shd w:val="clear" w:fill="FFFFFF"/>
          <w:lang w:val="en-US" w:eastAsia="zh-CN"/>
        </w:rPr>
        <w:t>维修或</w:t>
      </w:r>
      <w:r>
        <w:rPr>
          <w:rFonts w:hint="eastAsia" w:ascii="宋体" w:hAnsi="宋体" w:eastAsia="宋体" w:cs="宋体"/>
          <w:i w:val="0"/>
          <w:iCs w:val="0"/>
          <w:caps w:val="0"/>
          <w:spacing w:val="0"/>
          <w:sz w:val="24"/>
          <w:szCs w:val="24"/>
          <w:shd w:val="clear" w:fill="FFFFFF"/>
        </w:rPr>
        <w:t>更换。</w:t>
      </w:r>
    </w:p>
    <w:p w14:paraId="2687D526">
      <w:p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六、付款方式</w:t>
      </w:r>
    </w:p>
    <w:p w14:paraId="6A1B743A">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备安装调试完成并经采购人验收合格后，供应商开具全额的正规发票，采购人在收到发票后根据医院付款流程30个工作日内一次性无息支付总金额90%的价款。验收合格满一年后，经甲方确认在此期间无质量问题，采购人根据医院付款流程30个工作日内一次性无息支付总金额10%的价款。</w:t>
      </w:r>
    </w:p>
    <w:p w14:paraId="5B3432BC">
      <w:p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七、安全责任</w:t>
      </w:r>
    </w:p>
    <w:p w14:paraId="19670F1F">
      <w:pPr>
        <w:spacing w:line="500" w:lineRule="exact"/>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项目生产、运输、施工、安装、调试等过程中必须严格遵守相关的法规、规范和现场施工的规定，督促施工人员规范操作，采取严格有力的安全防护措施，做好安全防护工作，确保财产、相关人员人身安全。要使用专业人员、专业工具。本项目一切安全责任均由成交供应商负责，采购人不承担任何责任。</w:t>
      </w:r>
    </w:p>
    <w:p w14:paraId="108F99C0">
      <w:pPr>
        <w:numPr>
          <w:ilvl w:val="0"/>
          <w:numId w:val="0"/>
        </w:numPr>
        <w:spacing w:line="500" w:lineRule="exact"/>
        <w:jc w:val="left"/>
        <w:rPr>
          <w:rFonts w:hint="eastAsia" w:ascii="宋体" w:hAnsi="宋体" w:eastAsia="宋体" w:cs="宋体"/>
          <w:b/>
          <w:bCs/>
          <w:sz w:val="24"/>
          <w:szCs w:val="24"/>
          <w:lang w:val="en-US" w:eastAsia="zh-CN"/>
        </w:rPr>
      </w:pPr>
    </w:p>
    <w:p w14:paraId="5E0C248B">
      <w:pPr>
        <w:numPr>
          <w:ilvl w:val="0"/>
          <w:numId w:val="0"/>
        </w:num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u w:val="thick" w:color="FF0000"/>
          <w:lang w:val="en-US" w:eastAsia="zh-CN"/>
        </w:rPr>
        <w:t>本项目采购需求须全部满足，所有技术及商务条款不接受负偏离及任何意图负偏离的表达，否则作无效响应处理。</w:t>
      </w:r>
    </w:p>
    <w:p w14:paraId="60DCE9F8">
      <w:pPr>
        <w:numPr>
          <w:ilvl w:val="0"/>
          <w:numId w:val="0"/>
        </w:num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66952923">
      <w:pPr>
        <w:widowControl/>
        <w:spacing w:line="380" w:lineRule="exact"/>
        <w:jc w:val="left"/>
        <w:rPr>
          <w:rFonts w:hint="eastAsia" w:ascii="仿宋_GB2312" w:eastAsia="仿宋_GB2312" w:cs="宋体" w:hAnsiTheme="minorEastAsia"/>
          <w:b/>
          <w:bCs/>
          <w:color w:val="000000" w:themeColor="text1"/>
          <w:kern w:val="0"/>
          <w:sz w:val="32"/>
          <w:szCs w:val="32"/>
          <w14:textFill>
            <w14:solidFill>
              <w14:schemeClr w14:val="tx1"/>
            </w14:solidFill>
          </w14:textFill>
        </w:rPr>
      </w:pPr>
      <w:r>
        <w:rPr>
          <w:rFonts w:hint="eastAsia" w:ascii="仿宋_GB2312" w:eastAsia="仿宋_GB2312" w:cs="宋体" w:hAnsiTheme="minorEastAsia"/>
          <w:b/>
          <w:bCs/>
          <w:color w:val="000000" w:themeColor="text1"/>
          <w:kern w:val="0"/>
          <w:sz w:val="32"/>
          <w:szCs w:val="32"/>
          <w14:textFill>
            <w14:solidFill>
              <w14:schemeClr w14:val="tx1"/>
            </w14:solidFill>
          </w14:textFill>
        </w:rPr>
        <w:t>附件2：</w:t>
      </w:r>
    </w:p>
    <w:p w14:paraId="2915E91B">
      <w:pPr>
        <w:spacing w:line="560" w:lineRule="exact"/>
        <w:jc w:val="center"/>
        <w:rPr>
          <w:rFonts w:hint="eastAsia" w:ascii="宋体" w:hAnsi="宋体"/>
          <w:b/>
          <w:bCs/>
          <w:sz w:val="32"/>
          <w:szCs w:val="32"/>
          <w:highlight w:val="none"/>
        </w:rPr>
      </w:pPr>
    </w:p>
    <w:p w14:paraId="0D5E7987">
      <w:pPr>
        <w:pStyle w:val="11"/>
        <w:snapToGrid w:val="0"/>
        <w:spacing w:line="480" w:lineRule="exact"/>
        <w:contextualSpacing/>
        <w:jc w:val="center"/>
        <w:rPr>
          <w:rFonts w:hint="eastAsia" w:cs="Times New Roman"/>
          <w:b/>
          <w:bCs/>
          <w:kern w:val="2"/>
          <w:sz w:val="32"/>
          <w:szCs w:val="32"/>
          <w:highlight w:val="none"/>
        </w:rPr>
      </w:pPr>
      <w:r>
        <w:rPr>
          <w:rFonts w:hint="eastAsia" w:cs="Times New Roman"/>
          <w:b/>
          <w:bCs/>
          <w:kern w:val="2"/>
          <w:sz w:val="32"/>
          <w:szCs w:val="32"/>
          <w:highlight w:val="none"/>
        </w:rPr>
        <w:t>关于资格的声明函</w:t>
      </w:r>
    </w:p>
    <w:p w14:paraId="456E64EB">
      <w:pPr>
        <w:snapToGrid w:val="0"/>
        <w:spacing w:line="480" w:lineRule="exact"/>
        <w:jc w:val="center"/>
        <w:rPr>
          <w:rFonts w:hint="eastAsia" w:ascii="宋体" w:hAnsi="宋体" w:cs="宋体"/>
          <w:sz w:val="24"/>
          <w:highlight w:val="none"/>
          <w:lang w:val="zh-CN"/>
        </w:rPr>
      </w:pPr>
    </w:p>
    <w:p w14:paraId="186FD8D2">
      <w:pPr>
        <w:adjustRightInd w:val="0"/>
        <w:snapToGrid w:val="0"/>
        <w:spacing w:line="480" w:lineRule="exact"/>
        <w:jc w:val="left"/>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w:t>
      </w:r>
    </w:p>
    <w:p w14:paraId="40A1A247">
      <w:pPr>
        <w:overflowPunct w:val="0"/>
        <w:adjustRightInd w:val="0"/>
        <w:spacing w:line="480" w:lineRule="exact"/>
        <w:ind w:firstLine="660"/>
        <w:jc w:val="left"/>
        <w:textAlignment w:val="baseline"/>
        <w:rPr>
          <w:rFonts w:ascii="宋体" w:hAnsi="宋体"/>
          <w:sz w:val="24"/>
          <w:highlight w:val="none"/>
        </w:rPr>
      </w:pPr>
      <w:r>
        <w:rPr>
          <w:rFonts w:hint="eastAsia" w:ascii="宋体" w:hAnsi="宋体"/>
          <w:sz w:val="24"/>
          <w:highlight w:val="none"/>
        </w:rPr>
        <w:t>本公司愿就由贵单位组织实施的</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cs="宋体"/>
          <w:sz w:val="24"/>
          <w:highlight w:val="none"/>
        </w:rPr>
        <w:t>招标项目名称</w:t>
      </w:r>
      <w:r>
        <w:rPr>
          <w:rFonts w:hint="eastAsia" w:ascii="宋体" w:hAnsi="宋体"/>
          <w:sz w:val="24"/>
          <w:highlight w:val="none"/>
        </w:rPr>
        <w:t>)的招标活动进行投</w:t>
      </w:r>
      <w:r>
        <w:rPr>
          <w:rFonts w:hint="eastAsia" w:ascii="宋体" w:hAnsi="宋体" w:cs="宋体"/>
          <w:sz w:val="24"/>
          <w:highlight w:val="none"/>
        </w:rPr>
        <w:t>标。本公司所提交的响应文件中所有关于投标资格的文件、证明和陈述均是真实的、准确的。若与真实情况不符，本公司愿意承担由此而产生的一切后果</w:t>
      </w:r>
      <w:r>
        <w:rPr>
          <w:rFonts w:hint="eastAsia" w:ascii="宋体" w:hAnsi="宋体"/>
          <w:sz w:val="24"/>
          <w:highlight w:val="none"/>
        </w:rPr>
        <w:t>。</w:t>
      </w:r>
    </w:p>
    <w:p w14:paraId="1B405FBE">
      <w:pPr>
        <w:overflowPunct w:val="0"/>
        <w:adjustRightInd w:val="0"/>
        <w:spacing w:line="480" w:lineRule="exact"/>
        <w:ind w:firstLine="420"/>
        <w:jc w:val="left"/>
        <w:textAlignment w:val="baseline"/>
        <w:rPr>
          <w:rFonts w:ascii="宋体" w:hAnsi="宋体"/>
          <w:sz w:val="24"/>
          <w:highlight w:val="none"/>
        </w:rPr>
      </w:pPr>
    </w:p>
    <w:p w14:paraId="5BDA10D4">
      <w:pPr>
        <w:overflowPunct w:val="0"/>
        <w:adjustRightInd w:val="0"/>
        <w:spacing w:line="480" w:lineRule="exact"/>
        <w:ind w:firstLine="420"/>
        <w:jc w:val="left"/>
        <w:textAlignment w:val="baseline"/>
        <w:rPr>
          <w:rFonts w:ascii="宋体" w:hAnsi="宋体"/>
          <w:sz w:val="24"/>
          <w:highlight w:val="none"/>
        </w:rPr>
      </w:pPr>
    </w:p>
    <w:p w14:paraId="1B257B46">
      <w:pPr>
        <w:spacing w:line="480" w:lineRule="exact"/>
        <w:ind w:firstLine="480" w:firstLineChars="200"/>
        <w:jc w:val="right"/>
        <w:rPr>
          <w:rFonts w:ascii="宋体" w:hAnsi="宋体"/>
          <w:sz w:val="24"/>
          <w:highlight w:val="none"/>
        </w:rPr>
      </w:pPr>
      <w:r>
        <w:rPr>
          <w:rFonts w:hint="eastAsia" w:ascii="宋体" w:hAnsi="宋体"/>
          <w:sz w:val="24"/>
          <w:highlight w:val="none"/>
        </w:rPr>
        <w:t>投标人</w:t>
      </w:r>
      <w:r>
        <w:rPr>
          <w:rFonts w:ascii="宋体" w:hAnsi="宋体"/>
          <w:sz w:val="24"/>
          <w:highlight w:val="none"/>
        </w:rPr>
        <w:t>：</w:t>
      </w:r>
      <w:r>
        <w:rPr>
          <w:rFonts w:ascii="宋体" w:hAnsi="宋体"/>
          <w:sz w:val="24"/>
          <w:highlight w:val="none"/>
          <w:u w:val="single"/>
        </w:rPr>
        <w:t xml:space="preserve">                    </w:t>
      </w:r>
      <w:r>
        <w:rPr>
          <w:rFonts w:ascii="宋体" w:hAnsi="宋体"/>
          <w:sz w:val="24"/>
          <w:highlight w:val="none"/>
        </w:rPr>
        <w:t>（加盖公章）</w:t>
      </w:r>
    </w:p>
    <w:p w14:paraId="21CB6614">
      <w:pPr>
        <w:spacing w:line="480" w:lineRule="exact"/>
        <w:ind w:firstLine="480" w:firstLineChars="200"/>
        <w:jc w:val="right"/>
        <w:rPr>
          <w:rFonts w:ascii="宋体" w:hAnsi="宋体"/>
          <w:sz w:val="24"/>
          <w:highlight w:val="none"/>
        </w:rPr>
      </w:pPr>
      <w:r>
        <w:rPr>
          <w:rFonts w:hint="eastAsia" w:ascii="宋体" w:hAnsi="宋体"/>
          <w:sz w:val="24"/>
          <w:highlight w:val="none"/>
          <w:lang w:eastAsia="zh-CN"/>
        </w:rPr>
        <w:t>法定代表人</w:t>
      </w:r>
      <w:r>
        <w:rPr>
          <w:rFonts w:hint="eastAsia" w:ascii="宋体" w:hAnsi="宋体"/>
          <w:sz w:val="24"/>
          <w:highlight w:val="none"/>
        </w:rPr>
        <w:t>或被授权人：</w:t>
      </w:r>
      <w:r>
        <w:rPr>
          <w:rFonts w:hint="eastAsia" w:ascii="宋体" w:hAnsi="宋体"/>
          <w:sz w:val="24"/>
          <w:highlight w:val="none"/>
          <w:u w:val="single"/>
        </w:rPr>
        <w:t xml:space="preserve">          </w:t>
      </w:r>
      <w:r>
        <w:rPr>
          <w:rFonts w:hint="eastAsia" w:ascii="宋体" w:hAnsi="宋体"/>
          <w:sz w:val="24"/>
          <w:highlight w:val="none"/>
        </w:rPr>
        <w:t>（签字或盖章）</w:t>
      </w:r>
    </w:p>
    <w:p w14:paraId="2B4A5CE0">
      <w:pPr>
        <w:spacing w:line="480" w:lineRule="exact"/>
        <w:ind w:firstLine="1320" w:firstLineChars="550"/>
        <w:jc w:val="right"/>
        <w:rPr>
          <w:rFonts w:ascii="宋体" w:hAnsi="宋体"/>
          <w:sz w:val="24"/>
          <w:highlight w:val="none"/>
        </w:rPr>
      </w:pPr>
      <w:r>
        <w:rPr>
          <w:rFonts w:hint="eastAsia" w:ascii="宋体" w:hAnsi="宋体"/>
          <w:sz w:val="24"/>
          <w:highlight w:val="none"/>
        </w:rPr>
        <w:t>年      月     日</w:t>
      </w:r>
    </w:p>
    <w:p w14:paraId="150D4900">
      <w:pPr>
        <w:spacing w:line="560" w:lineRule="exact"/>
        <w:jc w:val="center"/>
        <w:rPr>
          <w:rFonts w:hint="eastAsia" w:ascii="宋体" w:hAnsi="宋体"/>
          <w:b/>
          <w:bCs/>
          <w:sz w:val="32"/>
          <w:szCs w:val="32"/>
          <w:highlight w:val="none"/>
        </w:rPr>
      </w:pPr>
    </w:p>
    <w:p w14:paraId="7C3A793F">
      <w:pPr>
        <w:spacing w:line="560" w:lineRule="exact"/>
        <w:jc w:val="center"/>
        <w:rPr>
          <w:rFonts w:hint="eastAsia" w:ascii="宋体" w:hAnsi="宋体"/>
          <w:b/>
          <w:bCs/>
          <w:sz w:val="32"/>
          <w:szCs w:val="32"/>
          <w:highlight w:val="none"/>
        </w:rPr>
      </w:pPr>
    </w:p>
    <w:p w14:paraId="42930FFF">
      <w:pPr>
        <w:spacing w:line="560" w:lineRule="exact"/>
        <w:rPr>
          <w:rFonts w:hint="eastAsia" w:ascii="宋体" w:hAnsi="宋体"/>
          <w:b/>
          <w:bCs/>
          <w:sz w:val="32"/>
          <w:szCs w:val="32"/>
          <w:highlight w:val="none"/>
        </w:rPr>
      </w:pPr>
      <w:r>
        <w:rPr>
          <w:rFonts w:hint="eastAsia" w:ascii="宋体" w:hAnsi="宋体"/>
          <w:b/>
          <w:bCs/>
          <w:sz w:val="32"/>
          <w:szCs w:val="32"/>
          <w:highlight w:val="none"/>
        </w:rPr>
        <w:br w:type="page"/>
      </w:r>
    </w:p>
    <w:p w14:paraId="2234EFA1">
      <w:pPr>
        <w:spacing w:line="560" w:lineRule="exact"/>
        <w:jc w:val="center"/>
        <w:rPr>
          <w:rFonts w:hint="eastAsia" w:ascii="宋体" w:hAnsi="宋体"/>
          <w:b/>
          <w:bCs/>
          <w:sz w:val="32"/>
          <w:szCs w:val="32"/>
          <w:highlight w:val="none"/>
          <w:lang w:eastAsia="zh-CN"/>
        </w:rPr>
      </w:pPr>
    </w:p>
    <w:p w14:paraId="5CCA0477">
      <w:pPr>
        <w:spacing w:line="560" w:lineRule="exact"/>
        <w:jc w:val="center"/>
        <w:rPr>
          <w:rFonts w:hint="eastAsia" w:ascii="宋体" w:hAnsi="宋体"/>
          <w:b/>
          <w:bCs/>
          <w:sz w:val="32"/>
          <w:szCs w:val="32"/>
          <w:highlight w:val="none"/>
          <w:lang w:eastAsia="zh-CN"/>
        </w:rPr>
      </w:pPr>
    </w:p>
    <w:p w14:paraId="55D255BB">
      <w:pPr>
        <w:spacing w:line="560" w:lineRule="exact"/>
        <w:jc w:val="center"/>
        <w:rPr>
          <w:rFonts w:ascii="宋体" w:hAnsi="宋体"/>
          <w:b/>
          <w:bCs/>
          <w:sz w:val="32"/>
          <w:szCs w:val="32"/>
          <w:highlight w:val="none"/>
        </w:rPr>
      </w:pPr>
      <w:r>
        <w:rPr>
          <w:rFonts w:hint="eastAsia" w:ascii="宋体" w:hAnsi="宋体"/>
          <w:b/>
          <w:bCs/>
          <w:sz w:val="32"/>
          <w:szCs w:val="32"/>
          <w:highlight w:val="none"/>
          <w:lang w:eastAsia="zh-CN"/>
        </w:rPr>
        <w:t>法定代表人</w:t>
      </w:r>
      <w:r>
        <w:rPr>
          <w:rFonts w:hint="eastAsia" w:ascii="宋体" w:hAnsi="宋体"/>
          <w:b/>
          <w:bCs/>
          <w:sz w:val="32"/>
          <w:szCs w:val="32"/>
          <w:highlight w:val="none"/>
        </w:rPr>
        <w:t>身份证明</w:t>
      </w:r>
    </w:p>
    <w:p w14:paraId="4A398680">
      <w:pPr>
        <w:spacing w:line="480" w:lineRule="exact"/>
        <w:rPr>
          <w:rFonts w:ascii="宋体" w:hAnsi="宋体"/>
          <w:sz w:val="24"/>
          <w:highlight w:val="none"/>
        </w:rPr>
      </w:pPr>
    </w:p>
    <w:p w14:paraId="03BEB49D">
      <w:pPr>
        <w:spacing w:line="480" w:lineRule="exact"/>
        <w:ind w:firstLine="480" w:firstLineChars="200"/>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rPr>
        <w:t>先生/女士：</w:t>
      </w:r>
      <w:r>
        <w:rPr>
          <w:rFonts w:ascii="宋体" w:hAnsi="宋体"/>
          <w:sz w:val="24"/>
          <w:highlight w:val="none"/>
        </w:rPr>
        <w:t xml:space="preserve"> </w:t>
      </w: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w:t>
      </w:r>
      <w:r>
        <w:rPr>
          <w:rFonts w:hint="eastAsia" w:ascii="宋体" w:hAnsi="宋体"/>
          <w:sz w:val="24"/>
          <w:highlight w:val="none"/>
          <w:lang w:eastAsia="zh-CN"/>
        </w:rPr>
        <w:t>法定代表人</w:t>
      </w:r>
      <w:r>
        <w:rPr>
          <w:rFonts w:hint="eastAsia" w:ascii="宋体" w:hAnsi="宋体"/>
          <w:sz w:val="24"/>
          <w:highlight w:val="none"/>
          <w:lang w:val="en-US" w:eastAsia="zh-CN"/>
        </w:rPr>
        <w:t>(</w:t>
      </w:r>
      <w:r>
        <w:rPr>
          <w:rFonts w:hint="eastAsia" w:ascii="宋体" w:hAnsi="宋体"/>
          <w:sz w:val="24"/>
          <w:highlight w:val="none"/>
          <w:lang w:eastAsia="zh-CN"/>
        </w:rPr>
        <w:t>经营者</w:t>
      </w:r>
      <w:r>
        <w:rPr>
          <w:rFonts w:hint="eastAsia" w:ascii="宋体" w:hAnsi="宋体"/>
          <w:sz w:val="24"/>
          <w:highlight w:val="none"/>
          <w:lang w:val="en-US" w:eastAsia="zh-CN"/>
        </w:rPr>
        <w:t>)</w:t>
      </w:r>
      <w:r>
        <w:rPr>
          <w:rFonts w:hint="eastAsia" w:ascii="宋体" w:hAnsi="宋体"/>
          <w:sz w:val="24"/>
          <w:highlight w:val="none"/>
        </w:rPr>
        <w:t>，特此证明。</w:t>
      </w:r>
    </w:p>
    <w:p w14:paraId="7A1A5716">
      <w:pPr>
        <w:spacing w:line="480" w:lineRule="exact"/>
        <w:ind w:firstLine="480"/>
        <w:rPr>
          <w:rFonts w:ascii="宋体" w:hAns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710591BD">
      <w:pPr>
        <w:spacing w:line="480" w:lineRule="exact"/>
        <w:ind w:firstLine="480"/>
        <w:rPr>
          <w:rFonts w:ascii="宋体" w:hAnsi="宋体"/>
          <w:sz w:val="24"/>
          <w:highlight w:val="none"/>
        </w:rPr>
      </w:pPr>
    </w:p>
    <w:p w14:paraId="311A8F0A">
      <w:pPr>
        <w:spacing w:line="600" w:lineRule="exact"/>
        <w:rPr>
          <w:rFonts w:ascii="宋体" w:hAnsi="宋体"/>
          <w:b/>
          <w:sz w:val="24"/>
          <w:highlight w:val="none"/>
        </w:rPr>
      </w:pPr>
      <w:r>
        <w:rPr>
          <w:rFonts w:hint="eastAsia" w:ascii="宋体" w:hAnsi="宋体"/>
          <w:b/>
          <w:sz w:val="24"/>
          <w:highlight w:val="none"/>
        </w:rPr>
        <w:t>注：提供</w:t>
      </w:r>
      <w:r>
        <w:rPr>
          <w:rFonts w:hint="eastAsia" w:ascii="宋体" w:hAnsi="宋体"/>
          <w:b/>
          <w:sz w:val="24"/>
          <w:highlight w:val="none"/>
          <w:lang w:eastAsia="zh-CN"/>
        </w:rPr>
        <w:t>法定代表人</w:t>
      </w:r>
      <w:r>
        <w:rPr>
          <w:rFonts w:hint="eastAsia" w:ascii="宋体" w:hAnsi="宋体"/>
          <w:b/>
          <w:sz w:val="24"/>
          <w:highlight w:val="none"/>
        </w:rPr>
        <w:t>的身份证复印件盖公章</w:t>
      </w:r>
    </w:p>
    <w:p w14:paraId="1040E53C">
      <w:pPr>
        <w:spacing w:line="480" w:lineRule="exact"/>
        <w:ind w:firstLine="480" w:firstLineChars="200"/>
        <w:rPr>
          <w:rFonts w:eastAsia="仿宋_GB2312"/>
          <w:sz w:val="24"/>
          <w:highlight w:val="none"/>
        </w:rPr>
      </w:pPr>
    </w:p>
    <w:p w14:paraId="433696E7">
      <w:pPr>
        <w:rPr>
          <w:highlight w:val="none"/>
        </w:rPr>
      </w:pPr>
    </w:p>
    <w:p w14:paraId="42A010DF">
      <w:pPr>
        <w:snapToGrid w:val="0"/>
        <w:spacing w:line="400" w:lineRule="exact"/>
        <w:ind w:firstLine="540" w:firstLineChars="192"/>
        <w:contextualSpacing/>
        <w:rPr>
          <w:rFonts w:hint="eastAsia" w:ascii="宋体" w:hAnsi="宋体" w:cs="宋体"/>
          <w:b/>
          <w:kern w:val="0"/>
          <w:sz w:val="28"/>
          <w:szCs w:val="28"/>
          <w:highlight w:val="none"/>
        </w:rPr>
      </w:pPr>
    </w:p>
    <w:p w14:paraId="5DDAB9CF">
      <w:pPr>
        <w:snapToGrid w:val="0"/>
        <w:spacing w:line="400" w:lineRule="exact"/>
        <w:ind w:firstLine="540" w:firstLineChars="192"/>
        <w:contextualSpacing/>
        <w:rPr>
          <w:rFonts w:hint="eastAsia" w:ascii="宋体" w:hAnsi="宋体" w:cs="宋体"/>
          <w:b/>
          <w:kern w:val="0"/>
          <w:sz w:val="28"/>
          <w:szCs w:val="28"/>
          <w:highlight w:val="none"/>
          <w:lang w:val="zh-CN"/>
        </w:rPr>
      </w:pPr>
    </w:p>
    <w:p w14:paraId="362DE4F9">
      <w:pPr>
        <w:snapToGrid w:val="0"/>
        <w:spacing w:line="400" w:lineRule="exact"/>
        <w:ind w:firstLine="540" w:firstLineChars="192"/>
        <w:contextualSpacing/>
        <w:rPr>
          <w:rFonts w:hint="eastAsia" w:ascii="宋体" w:hAnsi="宋体" w:cs="宋体"/>
          <w:b/>
          <w:kern w:val="0"/>
          <w:sz w:val="28"/>
          <w:szCs w:val="28"/>
          <w:highlight w:val="none"/>
          <w:lang w:val="zh-CN"/>
        </w:rPr>
      </w:pPr>
    </w:p>
    <w:p w14:paraId="0352FC1D">
      <w:pPr>
        <w:snapToGrid w:val="0"/>
        <w:spacing w:line="400" w:lineRule="exact"/>
        <w:ind w:firstLine="540" w:firstLineChars="192"/>
        <w:contextualSpacing/>
        <w:rPr>
          <w:rFonts w:hint="eastAsia" w:ascii="宋体" w:hAnsi="宋体" w:cs="宋体"/>
          <w:b/>
          <w:kern w:val="0"/>
          <w:sz w:val="28"/>
          <w:szCs w:val="28"/>
          <w:highlight w:val="none"/>
          <w:lang w:val="zh-CN"/>
        </w:rPr>
      </w:pPr>
    </w:p>
    <w:p w14:paraId="097EEE67">
      <w:pPr>
        <w:snapToGrid w:val="0"/>
        <w:spacing w:line="400" w:lineRule="exact"/>
        <w:ind w:firstLine="540" w:firstLineChars="192"/>
        <w:contextualSpacing/>
        <w:rPr>
          <w:rFonts w:hint="eastAsia" w:ascii="宋体" w:hAnsi="宋体" w:cs="宋体"/>
          <w:b/>
          <w:kern w:val="0"/>
          <w:sz w:val="28"/>
          <w:szCs w:val="28"/>
          <w:highlight w:val="none"/>
          <w:lang w:val="zh-CN"/>
        </w:rPr>
      </w:pPr>
    </w:p>
    <w:p w14:paraId="73E046AB">
      <w:pPr>
        <w:snapToGrid w:val="0"/>
        <w:spacing w:line="400" w:lineRule="exact"/>
        <w:ind w:firstLine="540" w:firstLineChars="192"/>
        <w:contextualSpacing/>
        <w:rPr>
          <w:rFonts w:hint="eastAsia" w:ascii="宋体" w:hAnsi="宋体" w:cs="宋体"/>
          <w:b/>
          <w:kern w:val="0"/>
          <w:sz w:val="28"/>
          <w:szCs w:val="28"/>
          <w:highlight w:val="none"/>
          <w:lang w:val="zh-CN"/>
        </w:rPr>
      </w:pPr>
    </w:p>
    <w:p w14:paraId="025F230B">
      <w:pPr>
        <w:snapToGrid w:val="0"/>
        <w:spacing w:line="400" w:lineRule="exact"/>
        <w:ind w:firstLine="540" w:firstLineChars="192"/>
        <w:contextualSpacing/>
        <w:rPr>
          <w:rFonts w:hint="eastAsia" w:ascii="宋体" w:hAnsi="宋体" w:cs="宋体"/>
          <w:b/>
          <w:kern w:val="0"/>
          <w:sz w:val="28"/>
          <w:szCs w:val="28"/>
          <w:highlight w:val="none"/>
          <w:lang w:val="zh-CN"/>
        </w:rPr>
      </w:pPr>
    </w:p>
    <w:p w14:paraId="59E79A63">
      <w:pPr>
        <w:snapToGrid w:val="0"/>
        <w:spacing w:line="400" w:lineRule="exact"/>
        <w:ind w:firstLine="540" w:firstLineChars="192"/>
        <w:contextualSpacing/>
        <w:rPr>
          <w:rFonts w:hint="eastAsia" w:ascii="宋体" w:hAnsi="宋体" w:cs="宋体"/>
          <w:b/>
          <w:kern w:val="0"/>
          <w:sz w:val="28"/>
          <w:szCs w:val="28"/>
          <w:highlight w:val="none"/>
          <w:lang w:val="zh-CN"/>
        </w:rPr>
      </w:pPr>
    </w:p>
    <w:p w14:paraId="6C25EFE7">
      <w:pPr>
        <w:snapToGrid w:val="0"/>
        <w:spacing w:line="400" w:lineRule="exact"/>
        <w:ind w:firstLine="540" w:firstLineChars="192"/>
        <w:contextualSpacing/>
        <w:rPr>
          <w:rFonts w:hint="eastAsia" w:ascii="宋体" w:hAnsi="宋体" w:cs="宋体"/>
          <w:b/>
          <w:kern w:val="0"/>
          <w:sz w:val="28"/>
          <w:szCs w:val="28"/>
          <w:highlight w:val="none"/>
          <w:lang w:val="zh-CN"/>
        </w:rPr>
      </w:pPr>
    </w:p>
    <w:p w14:paraId="55976DC9">
      <w:pPr>
        <w:snapToGrid w:val="0"/>
        <w:spacing w:line="400" w:lineRule="exact"/>
        <w:contextualSpacing/>
        <w:rPr>
          <w:rFonts w:hint="eastAsia" w:eastAsia="方正黑体_GBK"/>
          <w:kern w:val="0"/>
          <w:sz w:val="32"/>
          <w:szCs w:val="32"/>
          <w:highlight w:val="none"/>
          <w:lang w:val="zh-CN"/>
        </w:rPr>
      </w:pPr>
      <w:r>
        <w:rPr>
          <w:rFonts w:hint="eastAsia" w:ascii="宋体" w:hAnsi="宋体" w:cs="宋体"/>
          <w:b/>
          <w:kern w:val="0"/>
          <w:sz w:val="28"/>
          <w:szCs w:val="28"/>
          <w:highlight w:val="none"/>
          <w:lang w:val="zh-CN"/>
        </w:rPr>
        <w:br w:type="page"/>
      </w:r>
    </w:p>
    <w:p w14:paraId="7F4E6F87">
      <w:pPr>
        <w:spacing w:line="560" w:lineRule="exact"/>
        <w:jc w:val="center"/>
        <w:rPr>
          <w:rFonts w:hint="eastAsia" w:ascii="宋体" w:hAnsi="宋体" w:eastAsia="宋体" w:cs="Times New Roman"/>
          <w:b/>
          <w:bCs/>
          <w:sz w:val="32"/>
          <w:szCs w:val="32"/>
          <w:highlight w:val="none"/>
          <w:lang w:eastAsia="zh-CN"/>
        </w:rPr>
      </w:pPr>
    </w:p>
    <w:p w14:paraId="46AA7F45">
      <w:pPr>
        <w:spacing w:line="560" w:lineRule="exact"/>
        <w:jc w:val="center"/>
        <w:rPr>
          <w:rFonts w:hint="eastAsia" w:ascii="宋体" w:hAnsi="宋体" w:eastAsia="宋体" w:cs="Times New Roman"/>
          <w:b/>
          <w:bCs/>
          <w:sz w:val="32"/>
          <w:szCs w:val="32"/>
          <w:highlight w:val="none"/>
          <w:lang w:eastAsia="zh-CN"/>
        </w:rPr>
      </w:pPr>
    </w:p>
    <w:p w14:paraId="7D559621">
      <w:pPr>
        <w:spacing w:line="560" w:lineRule="exact"/>
        <w:jc w:val="center"/>
        <w:rPr>
          <w:rFonts w:hint="eastAsia" w:ascii="宋体" w:hAnsi="宋体" w:eastAsia="宋体" w:cs="Times New Roman"/>
          <w:b/>
          <w:bCs/>
          <w:sz w:val="32"/>
          <w:szCs w:val="32"/>
          <w:highlight w:val="none"/>
          <w:lang w:eastAsia="zh-CN"/>
        </w:rPr>
      </w:pPr>
      <w:r>
        <w:rPr>
          <w:rFonts w:hint="eastAsia" w:ascii="宋体" w:hAnsi="宋体" w:eastAsia="宋体" w:cs="Times New Roman"/>
          <w:b/>
          <w:bCs/>
          <w:sz w:val="32"/>
          <w:szCs w:val="32"/>
          <w:highlight w:val="none"/>
          <w:lang w:eastAsia="zh-CN"/>
        </w:rPr>
        <w:t>法定代表人授权委托书</w:t>
      </w:r>
    </w:p>
    <w:p w14:paraId="1764148C">
      <w:pPr>
        <w:rPr>
          <w:rFonts w:ascii="Calibri" w:hAnsi="Calibri"/>
          <w:sz w:val="32"/>
          <w:szCs w:val="32"/>
          <w:highlight w:val="none"/>
        </w:rPr>
      </w:pPr>
    </w:p>
    <w:p w14:paraId="79193124">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本人------（姓名）系————（授权单位名称）的</w:t>
      </w:r>
      <w:r>
        <w:rPr>
          <w:rFonts w:hint="eastAsia" w:ascii="宋体" w:hAnsi="宋体" w:eastAsia="宋体" w:cs="Times New Roman"/>
          <w:sz w:val="24"/>
          <w:highlight w:val="none"/>
          <w:lang w:eastAsia="zh-CN"/>
        </w:rPr>
        <w:t>法定代表人</w:t>
      </w:r>
      <w:r>
        <w:rPr>
          <w:rFonts w:hint="eastAsia" w:ascii="宋体" w:hAnsi="宋体" w:eastAsia="宋体" w:cs="Times New Roman"/>
          <w:sz w:val="24"/>
          <w:highlight w:val="none"/>
        </w:rPr>
        <w:t>，现委托-------（姓名）（身份证号——————）为我方代理人，以我方名义全权处理与本次采购项目（编号：----------）有关的一切事务，其法律后果由我方承担。</w:t>
      </w:r>
    </w:p>
    <w:p w14:paraId="6A2CEECD">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本授权书于---年---月---日起生效。代理人无转委托权。</w:t>
      </w:r>
    </w:p>
    <w:p w14:paraId="00D75AE0">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代理人(被授权人):------</w:t>
      </w:r>
    </w:p>
    <w:p w14:paraId="2D3D2664">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授权单位名称（盖章）：-----</w:t>
      </w:r>
    </w:p>
    <w:p w14:paraId="0F071675">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授权单位</w:t>
      </w:r>
      <w:r>
        <w:rPr>
          <w:rFonts w:hint="eastAsia" w:ascii="宋体" w:hAnsi="宋体" w:eastAsia="宋体" w:cs="Times New Roman"/>
          <w:sz w:val="24"/>
          <w:highlight w:val="none"/>
          <w:lang w:eastAsia="zh-CN"/>
        </w:rPr>
        <w:t>法定代表人</w:t>
      </w:r>
      <w:r>
        <w:rPr>
          <w:rFonts w:hint="eastAsia" w:ascii="宋体" w:hAnsi="宋体" w:eastAsia="宋体" w:cs="Times New Roman"/>
          <w:sz w:val="24"/>
          <w:highlight w:val="none"/>
        </w:rPr>
        <w:t>（签字或盖章）：-----</w:t>
      </w:r>
    </w:p>
    <w:p w14:paraId="0A971778">
      <w:pPr>
        <w:spacing w:line="360" w:lineRule="auto"/>
        <w:jc w:val="right"/>
        <w:rPr>
          <w:rFonts w:ascii="宋体" w:hAnsi="宋体"/>
          <w:sz w:val="28"/>
          <w:szCs w:val="28"/>
          <w:highlight w:val="none"/>
        </w:rPr>
      </w:pPr>
    </w:p>
    <w:p w14:paraId="5FA3F198">
      <w:pPr>
        <w:spacing w:line="480" w:lineRule="exact"/>
        <w:ind w:firstLine="480" w:firstLineChars="200"/>
        <w:jc w:val="right"/>
        <w:rPr>
          <w:rFonts w:hint="eastAsia" w:ascii="宋体" w:hAnsi="宋体" w:eastAsia="宋体" w:cs="Times New Roman"/>
          <w:sz w:val="24"/>
          <w:highlight w:val="none"/>
        </w:rPr>
      </w:pPr>
      <w:r>
        <w:rPr>
          <w:rFonts w:hint="eastAsia" w:ascii="宋体" w:hAnsi="宋体" w:eastAsia="宋体" w:cs="Times New Roman"/>
          <w:sz w:val="24"/>
          <w:highlight w:val="none"/>
        </w:rPr>
        <w:t>XXXX年XX月XX日</w:t>
      </w:r>
    </w:p>
    <w:p w14:paraId="5DA3278B">
      <w:pPr>
        <w:snapToGrid w:val="0"/>
        <w:spacing w:line="400" w:lineRule="exact"/>
        <w:ind w:firstLine="540" w:firstLineChars="192"/>
        <w:contextualSpacing/>
        <w:rPr>
          <w:rFonts w:hint="eastAsia" w:ascii="宋体" w:hAnsi="宋体" w:cs="宋体"/>
          <w:b/>
          <w:kern w:val="0"/>
          <w:sz w:val="28"/>
          <w:szCs w:val="28"/>
          <w:highlight w:val="none"/>
        </w:rPr>
      </w:pPr>
    </w:p>
    <w:p w14:paraId="134A67A4">
      <w:pPr>
        <w:snapToGrid w:val="0"/>
        <w:spacing w:line="400" w:lineRule="exact"/>
        <w:ind w:firstLine="540" w:firstLineChars="192"/>
        <w:contextualSpacing/>
        <w:rPr>
          <w:rFonts w:hint="eastAsia" w:ascii="宋体" w:hAnsi="宋体" w:cs="宋体"/>
          <w:b/>
          <w:kern w:val="0"/>
          <w:sz w:val="28"/>
          <w:szCs w:val="28"/>
          <w:highlight w:val="none"/>
        </w:rPr>
      </w:pPr>
      <w:r>
        <w:rPr>
          <w:rFonts w:hint="eastAsia" w:ascii="宋体" w:hAnsi="宋体" w:cs="宋体"/>
          <w:b/>
          <w:kern w:val="0"/>
          <w:sz w:val="28"/>
          <w:szCs w:val="28"/>
          <w:highlight w:val="none"/>
        </w:rPr>
        <w:t>注：提供</w:t>
      </w:r>
      <w:r>
        <w:rPr>
          <w:rFonts w:hint="eastAsia" w:ascii="宋体" w:hAnsi="宋体" w:cs="宋体"/>
          <w:b/>
          <w:kern w:val="0"/>
          <w:sz w:val="28"/>
          <w:szCs w:val="28"/>
          <w:highlight w:val="none"/>
          <w:lang w:eastAsia="zh-CN"/>
        </w:rPr>
        <w:t>比选</w:t>
      </w:r>
      <w:r>
        <w:rPr>
          <w:rFonts w:ascii="宋体" w:hAnsi="宋体" w:cs="宋体"/>
          <w:b/>
          <w:kern w:val="0"/>
          <w:sz w:val="28"/>
          <w:szCs w:val="28"/>
          <w:highlight w:val="none"/>
        </w:rPr>
        <w:t>代表本人身份证复印件</w:t>
      </w:r>
      <w:r>
        <w:rPr>
          <w:rFonts w:hint="eastAsia" w:ascii="宋体" w:hAnsi="宋体" w:cs="宋体"/>
          <w:b/>
          <w:kern w:val="0"/>
          <w:sz w:val="28"/>
          <w:szCs w:val="28"/>
          <w:highlight w:val="none"/>
        </w:rPr>
        <w:t>盖公章</w:t>
      </w:r>
    </w:p>
    <w:p w14:paraId="5028CF5A">
      <w:pPr>
        <w:snapToGrid w:val="0"/>
        <w:spacing w:line="400" w:lineRule="exact"/>
        <w:ind w:firstLine="540" w:firstLineChars="192"/>
        <w:contextualSpacing/>
        <w:rPr>
          <w:rFonts w:hint="eastAsia" w:ascii="宋体" w:hAnsi="宋体" w:cs="宋体"/>
          <w:b/>
          <w:kern w:val="0"/>
          <w:sz w:val="28"/>
          <w:szCs w:val="28"/>
          <w:highlight w:val="none"/>
        </w:rPr>
      </w:pPr>
    </w:p>
    <w:p w14:paraId="6EBCF277">
      <w:pPr>
        <w:snapToGrid w:val="0"/>
        <w:spacing w:line="400" w:lineRule="exact"/>
        <w:ind w:firstLine="540" w:firstLineChars="192"/>
        <w:contextualSpacing/>
        <w:rPr>
          <w:rFonts w:hint="eastAsia" w:ascii="宋体" w:hAnsi="宋体" w:cs="宋体"/>
          <w:b/>
          <w:kern w:val="0"/>
          <w:sz w:val="28"/>
          <w:szCs w:val="28"/>
          <w:highlight w:val="none"/>
        </w:rPr>
      </w:pPr>
    </w:p>
    <w:p w14:paraId="1CCC6076">
      <w:pPr>
        <w:snapToGrid w:val="0"/>
        <w:spacing w:line="400" w:lineRule="exact"/>
        <w:ind w:firstLine="540" w:firstLineChars="192"/>
        <w:contextualSpacing/>
        <w:rPr>
          <w:rFonts w:hint="eastAsia" w:ascii="宋体" w:hAnsi="宋体" w:cs="宋体"/>
          <w:b/>
          <w:kern w:val="0"/>
          <w:sz w:val="28"/>
          <w:szCs w:val="28"/>
          <w:highlight w:val="none"/>
        </w:rPr>
      </w:pPr>
    </w:p>
    <w:p w14:paraId="7561487D">
      <w:pPr>
        <w:snapToGrid w:val="0"/>
        <w:spacing w:line="400" w:lineRule="exact"/>
        <w:ind w:firstLine="540" w:firstLineChars="192"/>
        <w:contextualSpacing/>
        <w:rPr>
          <w:rFonts w:hint="eastAsia" w:ascii="宋体" w:hAnsi="宋体" w:cs="宋体"/>
          <w:b/>
          <w:kern w:val="0"/>
          <w:sz w:val="28"/>
          <w:szCs w:val="28"/>
          <w:highlight w:val="none"/>
        </w:rPr>
      </w:pPr>
    </w:p>
    <w:p w14:paraId="4A3264DA">
      <w:pPr>
        <w:snapToGrid w:val="0"/>
        <w:spacing w:line="400" w:lineRule="exact"/>
        <w:ind w:firstLine="540" w:firstLineChars="192"/>
        <w:contextualSpacing/>
        <w:rPr>
          <w:rFonts w:hint="eastAsia" w:ascii="宋体" w:hAnsi="宋体" w:cs="宋体"/>
          <w:b/>
          <w:kern w:val="0"/>
          <w:sz w:val="28"/>
          <w:szCs w:val="28"/>
          <w:highlight w:val="none"/>
        </w:rPr>
      </w:pPr>
    </w:p>
    <w:p w14:paraId="35098CEA">
      <w:pPr>
        <w:snapToGrid w:val="0"/>
        <w:spacing w:line="360" w:lineRule="auto"/>
        <w:ind w:firstLine="470"/>
        <w:jc w:val="left"/>
        <w:rPr>
          <w:rFonts w:hint="eastAsia" w:eastAsia="方正黑体_GBK"/>
          <w:kern w:val="0"/>
          <w:sz w:val="32"/>
          <w:szCs w:val="32"/>
          <w:highlight w:val="none"/>
          <w:lang w:val="en-US" w:eastAsia="zh-CN"/>
        </w:rPr>
      </w:pPr>
      <w:r>
        <w:rPr>
          <w:rFonts w:hint="eastAsia" w:ascii="宋体"/>
          <w:sz w:val="28"/>
          <w:highlight w:val="none"/>
        </w:rPr>
        <w:br w:type="page"/>
      </w:r>
    </w:p>
    <w:p w14:paraId="0B9BB642">
      <w:pPr>
        <w:jc w:val="center"/>
        <w:rPr>
          <w:rFonts w:hint="eastAsia" w:ascii="宋体" w:hAnsi="宋体"/>
          <w:b/>
          <w:color w:val="000000"/>
          <w:sz w:val="30"/>
          <w:szCs w:val="30"/>
          <w:highlight w:val="none"/>
          <w:lang w:eastAsia="zh-CN"/>
        </w:rPr>
      </w:pPr>
    </w:p>
    <w:p w14:paraId="39336115">
      <w:pPr>
        <w:jc w:val="center"/>
        <w:rPr>
          <w:rFonts w:hint="eastAsia" w:ascii="宋体" w:hAnsi="宋体"/>
          <w:b/>
          <w:color w:val="000000"/>
          <w:sz w:val="30"/>
          <w:szCs w:val="30"/>
          <w:highlight w:val="none"/>
        </w:rPr>
      </w:pPr>
      <w:r>
        <w:rPr>
          <w:rFonts w:hint="eastAsia" w:ascii="宋体" w:hAnsi="宋体"/>
          <w:b/>
          <w:color w:val="000000"/>
          <w:sz w:val="30"/>
          <w:szCs w:val="30"/>
          <w:highlight w:val="none"/>
          <w:lang w:eastAsia="zh-CN"/>
        </w:rPr>
        <w:t>供应商</w:t>
      </w:r>
      <w:r>
        <w:rPr>
          <w:rFonts w:hint="eastAsia" w:ascii="宋体" w:hAnsi="宋体"/>
          <w:b/>
          <w:color w:val="000000"/>
          <w:sz w:val="30"/>
          <w:szCs w:val="30"/>
          <w:highlight w:val="none"/>
        </w:rPr>
        <w:t>符合《政府采购法》第二十二条规定条件的声明函</w:t>
      </w:r>
    </w:p>
    <w:p w14:paraId="1D71F623">
      <w:pPr>
        <w:spacing w:line="460" w:lineRule="exact"/>
        <w:rPr>
          <w:rFonts w:hint="eastAsia" w:ascii="宋体" w:hAnsi="宋体"/>
          <w:b/>
          <w:bCs/>
          <w:color w:val="000000"/>
          <w:sz w:val="44"/>
          <w:szCs w:val="44"/>
          <w:highlight w:val="none"/>
        </w:rPr>
      </w:pPr>
      <w:r>
        <w:rPr>
          <w:rFonts w:hint="eastAsia" w:ascii="宋体" w:hAnsi="宋体"/>
          <w:b/>
          <w:bCs/>
          <w:color w:val="000000"/>
          <w:sz w:val="24"/>
          <w:szCs w:val="21"/>
          <w:highlight w:val="none"/>
        </w:rPr>
        <w:t xml:space="preserve">                       </w:t>
      </w:r>
      <w:r>
        <w:rPr>
          <w:rFonts w:hint="eastAsia" w:ascii="宋体" w:hAnsi="宋体"/>
          <w:b/>
          <w:bCs/>
          <w:color w:val="000000"/>
          <w:sz w:val="44"/>
          <w:szCs w:val="44"/>
          <w:highlight w:val="none"/>
        </w:rPr>
        <w:t xml:space="preserve">   </w:t>
      </w:r>
    </w:p>
    <w:p w14:paraId="39EBE29A">
      <w:pPr>
        <w:spacing w:line="520" w:lineRule="exact"/>
        <w:ind w:firstLine="480" w:firstLineChars="200"/>
        <w:rPr>
          <w:rFonts w:hint="eastAsia" w:ascii="宋体" w:hAnsi="宋体"/>
          <w:b/>
          <w:bCs/>
          <w:color w:val="000000"/>
          <w:sz w:val="24"/>
          <w:highlight w:val="none"/>
        </w:rPr>
      </w:pPr>
      <w:r>
        <w:rPr>
          <w:rFonts w:hint="eastAsia" w:ascii="宋体" w:hAnsi="宋体"/>
          <w:bCs/>
          <w:color w:val="000000"/>
          <w:sz w:val="24"/>
          <w:highlight w:val="none"/>
        </w:rPr>
        <w:t>我单位参加</w:t>
      </w:r>
      <w:r>
        <w:rPr>
          <w:rFonts w:hint="eastAsia" w:ascii="宋体" w:hAnsi="宋体"/>
          <w:bCs/>
          <w:color w:val="000000"/>
          <w:sz w:val="24"/>
          <w:szCs w:val="21"/>
          <w:highlight w:val="none"/>
          <w:u w:val="single"/>
        </w:rPr>
        <w:t>________________ _</w:t>
      </w:r>
      <w:r>
        <w:rPr>
          <w:rFonts w:hint="eastAsia" w:ascii="宋体" w:hAnsi="宋体"/>
          <w:bCs/>
          <w:color w:val="000000"/>
          <w:sz w:val="24"/>
          <w:szCs w:val="21"/>
          <w:highlight w:val="none"/>
        </w:rPr>
        <w:t>（项目名称），</w:t>
      </w:r>
      <w:r>
        <w:rPr>
          <w:rFonts w:hint="eastAsia" w:ascii="宋体" w:hAnsi="宋体"/>
          <w:bCs/>
          <w:color w:val="000000"/>
          <w:sz w:val="24"/>
          <w:szCs w:val="21"/>
          <w:highlight w:val="none"/>
          <w:u w:val="single"/>
        </w:rPr>
        <w:t>_______ __________</w:t>
      </w:r>
      <w:r>
        <w:rPr>
          <w:rFonts w:hint="eastAsia" w:ascii="宋体" w:hAnsi="宋体"/>
          <w:bCs/>
          <w:color w:val="000000"/>
          <w:sz w:val="24"/>
          <w:szCs w:val="21"/>
          <w:highlight w:val="none"/>
        </w:rPr>
        <w:t>（项目编号）投标活动。针对《中华人民共和国政府采购法》第二十二条规定做出如下声明：</w:t>
      </w:r>
    </w:p>
    <w:p w14:paraId="54C8C7C9">
      <w:pPr>
        <w:spacing w:line="520" w:lineRule="exact"/>
        <w:ind w:firstLine="482"/>
        <w:rPr>
          <w:rFonts w:hint="eastAsia" w:ascii="宋体" w:hAnsi="宋体"/>
          <w:color w:val="000000"/>
          <w:sz w:val="24"/>
          <w:highlight w:val="none"/>
        </w:rPr>
      </w:pPr>
      <w:r>
        <w:rPr>
          <w:rFonts w:hint="eastAsia" w:ascii="宋体" w:hAnsi="宋体"/>
          <w:bCs/>
          <w:color w:val="000000"/>
          <w:sz w:val="24"/>
          <w:szCs w:val="21"/>
          <w:highlight w:val="none"/>
        </w:rPr>
        <w:t>1.我单位具有独立承担民事责任的能力；</w:t>
      </w:r>
    </w:p>
    <w:p w14:paraId="23244B08">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2.我单位具有良好的商业信誉和健全的财务会计制度；</w:t>
      </w:r>
    </w:p>
    <w:p w14:paraId="695D432D">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3.我单位具有履行合同所必需的设备和专业技术能力；</w:t>
      </w:r>
    </w:p>
    <w:p w14:paraId="1E66F6D4">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4.我单位有依法缴纳税收和社会保障资金的良好记录；</w:t>
      </w:r>
    </w:p>
    <w:p w14:paraId="62B9EC40">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E729303">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6.我单位满足法律、行政法规规定的其他条件。</w:t>
      </w:r>
    </w:p>
    <w:p w14:paraId="6CF67986">
      <w:pPr>
        <w:spacing w:line="500" w:lineRule="exact"/>
        <w:ind w:firstLine="482"/>
        <w:rPr>
          <w:rFonts w:hint="eastAsia" w:ascii="宋体" w:hAnsi="宋体"/>
          <w:color w:val="000000"/>
          <w:sz w:val="24"/>
          <w:highlight w:val="none"/>
        </w:rPr>
      </w:pPr>
    </w:p>
    <w:p w14:paraId="3E00B2D4">
      <w:pPr>
        <w:spacing w:line="500" w:lineRule="exact"/>
        <w:rPr>
          <w:rFonts w:hint="eastAsia" w:ascii="宋体" w:hAnsi="宋体"/>
          <w:color w:val="000000"/>
          <w:sz w:val="24"/>
          <w:highlight w:val="none"/>
        </w:rPr>
      </w:pPr>
    </w:p>
    <w:p w14:paraId="1FA7D250">
      <w:pPr>
        <w:spacing w:line="500" w:lineRule="exact"/>
        <w:rPr>
          <w:rFonts w:hint="eastAsia" w:ascii="宋体" w:hAnsi="宋体"/>
          <w:bCs/>
          <w:color w:val="000000"/>
          <w:sz w:val="24"/>
          <w:szCs w:val="21"/>
          <w:highlight w:val="none"/>
        </w:rPr>
      </w:pPr>
    </w:p>
    <w:p w14:paraId="1054F0FD">
      <w:pPr>
        <w:spacing w:line="500" w:lineRule="exact"/>
        <w:rPr>
          <w:rFonts w:hint="eastAsia" w:ascii="宋体" w:hAnsi="宋体"/>
          <w:bCs/>
          <w:color w:val="000000"/>
          <w:sz w:val="24"/>
          <w:szCs w:val="21"/>
          <w:highlight w:val="none"/>
        </w:rPr>
      </w:pPr>
    </w:p>
    <w:p w14:paraId="6F8FE47F">
      <w:pPr>
        <w:spacing w:line="500" w:lineRule="exact"/>
        <w:rPr>
          <w:rFonts w:hint="eastAsia" w:ascii="宋体" w:hAnsi="宋体"/>
          <w:bCs/>
          <w:color w:val="000000"/>
          <w:sz w:val="24"/>
          <w:szCs w:val="21"/>
          <w:highlight w:val="none"/>
        </w:rPr>
      </w:pPr>
    </w:p>
    <w:p w14:paraId="56B69948">
      <w:pPr>
        <w:spacing w:line="460" w:lineRule="exact"/>
        <w:jc w:val="center"/>
        <w:rPr>
          <w:rFonts w:hint="eastAsia" w:ascii="宋体" w:hAnsi="宋体"/>
          <w:bCs/>
          <w:color w:val="000000"/>
          <w:sz w:val="24"/>
          <w:szCs w:val="21"/>
          <w:highlight w:val="none"/>
        </w:rPr>
      </w:pPr>
      <w:r>
        <w:rPr>
          <w:rFonts w:hint="eastAsia" w:ascii="宋体" w:hAnsi="宋体"/>
          <w:bCs/>
          <w:color w:val="000000"/>
          <w:sz w:val="24"/>
          <w:szCs w:val="21"/>
          <w:highlight w:val="none"/>
        </w:rPr>
        <w:t xml:space="preserve">                                             承诺人名称（公章）：</w:t>
      </w:r>
    </w:p>
    <w:p w14:paraId="55E259FC">
      <w:pPr>
        <w:spacing w:line="460" w:lineRule="exact"/>
        <w:jc w:val="right"/>
        <w:rPr>
          <w:rFonts w:hint="eastAsia" w:ascii="宋体" w:hAnsi="宋体"/>
          <w:bCs/>
          <w:color w:val="000000"/>
          <w:sz w:val="24"/>
          <w:szCs w:val="21"/>
          <w:highlight w:val="none"/>
        </w:rPr>
      </w:pPr>
      <w:r>
        <w:rPr>
          <w:rFonts w:hint="eastAsia" w:ascii="宋体" w:hAnsi="宋体"/>
          <w:bCs/>
          <w:color w:val="000000"/>
          <w:sz w:val="24"/>
          <w:szCs w:val="21"/>
          <w:highlight w:val="none"/>
        </w:rPr>
        <w:t xml:space="preserve">    </w:t>
      </w:r>
    </w:p>
    <w:p w14:paraId="699CA415">
      <w:pPr>
        <w:spacing w:line="460" w:lineRule="exact"/>
        <w:jc w:val="right"/>
        <w:rPr>
          <w:rFonts w:hint="eastAsia" w:ascii="宋体" w:hAnsi="宋体"/>
          <w:bCs/>
          <w:color w:val="000000"/>
          <w:sz w:val="24"/>
          <w:szCs w:val="21"/>
          <w:highlight w:val="none"/>
        </w:rPr>
      </w:pPr>
      <w:r>
        <w:rPr>
          <w:rFonts w:hint="eastAsia" w:ascii="宋体" w:hAnsi="宋体"/>
          <w:bCs/>
          <w:color w:val="000000"/>
          <w:sz w:val="24"/>
          <w:szCs w:val="21"/>
          <w:highlight w:val="none"/>
        </w:rPr>
        <w:t xml:space="preserve">                                 日期：</w:t>
      </w:r>
      <w:r>
        <w:rPr>
          <w:rFonts w:hint="eastAsia" w:ascii="宋体" w:hAnsi="宋体"/>
          <w:bCs/>
          <w:color w:val="000000"/>
          <w:sz w:val="24"/>
          <w:szCs w:val="21"/>
          <w:highlight w:val="none"/>
          <w:u w:val="none"/>
        </w:rPr>
        <w:t>______</w:t>
      </w:r>
      <w:r>
        <w:rPr>
          <w:rFonts w:hint="eastAsia" w:ascii="宋体" w:hAnsi="宋体"/>
          <w:bCs/>
          <w:color w:val="000000"/>
          <w:sz w:val="24"/>
          <w:szCs w:val="21"/>
          <w:highlight w:val="none"/>
        </w:rPr>
        <w:t>年</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月</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日</w:t>
      </w:r>
    </w:p>
    <w:p w14:paraId="2E0ED52D">
      <w:pPr>
        <w:rPr>
          <w:b/>
          <w:sz w:val="24"/>
        </w:rPr>
      </w:pPr>
      <w:r>
        <w:rPr>
          <w:b/>
          <w:sz w:val="24"/>
        </w:rPr>
        <w:br w:type="page"/>
      </w:r>
    </w:p>
    <w:p w14:paraId="3B6A4F62">
      <w:pPr>
        <w:widowControl/>
        <w:spacing w:line="500" w:lineRule="exact"/>
        <w:jc w:val="center"/>
        <w:rPr>
          <w:b/>
          <w:sz w:val="24"/>
          <w:szCs w:val="24"/>
        </w:rPr>
      </w:pPr>
    </w:p>
    <w:p w14:paraId="78FEE9B7">
      <w:pPr>
        <w:widowControl/>
        <w:spacing w:line="500" w:lineRule="exact"/>
        <w:jc w:val="center"/>
        <w:rPr>
          <w:b/>
          <w:sz w:val="24"/>
          <w:szCs w:val="24"/>
        </w:rPr>
      </w:pPr>
      <w:r>
        <w:rPr>
          <w:b/>
          <w:sz w:val="24"/>
          <w:szCs w:val="24"/>
        </w:rPr>
        <w:t>无违法违纪行为承诺书</w:t>
      </w:r>
    </w:p>
    <w:p w14:paraId="70A2A1AF">
      <w:pPr>
        <w:widowControl/>
        <w:spacing w:line="460" w:lineRule="exact"/>
        <w:ind w:firstLine="840"/>
        <w:jc w:val="left"/>
        <w:rPr>
          <w:sz w:val="24"/>
          <w:szCs w:val="24"/>
          <w:u w:val="single"/>
        </w:rPr>
      </w:pPr>
    </w:p>
    <w:p w14:paraId="7F746DB8">
      <w:pPr>
        <w:widowControl/>
        <w:spacing w:line="460" w:lineRule="exact"/>
        <w:ind w:firstLine="840"/>
        <w:jc w:val="left"/>
        <w:rPr>
          <w:sz w:val="24"/>
          <w:szCs w:val="24"/>
        </w:rPr>
      </w:pPr>
      <w:r>
        <w:rPr>
          <w:sz w:val="24"/>
          <w:szCs w:val="24"/>
        </w:rPr>
        <w:t>本公司郑重承诺：本公司在以往参与公开招标活动中未有违法违纪行为并受过处罚。</w:t>
      </w:r>
    </w:p>
    <w:p w14:paraId="0C8129D5">
      <w:pPr>
        <w:widowControl/>
        <w:spacing w:line="460" w:lineRule="exact"/>
        <w:ind w:firstLine="560"/>
        <w:jc w:val="left"/>
        <w:rPr>
          <w:sz w:val="24"/>
          <w:szCs w:val="24"/>
        </w:rPr>
      </w:pPr>
      <w:r>
        <w:rPr>
          <w:sz w:val="24"/>
          <w:szCs w:val="24"/>
        </w:rPr>
        <w:t xml:space="preserve"> 如有发现相关违法违纪行为，我公司愿承担一切法律责任。</w:t>
      </w:r>
    </w:p>
    <w:p w14:paraId="38DC562C">
      <w:pPr>
        <w:widowControl/>
        <w:spacing w:line="460" w:lineRule="exact"/>
        <w:ind w:firstLine="560"/>
        <w:jc w:val="left"/>
        <w:rPr>
          <w:sz w:val="24"/>
          <w:szCs w:val="24"/>
        </w:rPr>
      </w:pPr>
      <w:r>
        <w:rPr>
          <w:sz w:val="24"/>
          <w:szCs w:val="24"/>
        </w:rPr>
        <w:t xml:space="preserve"> 特此承诺。</w:t>
      </w:r>
    </w:p>
    <w:p w14:paraId="61D36541">
      <w:pPr>
        <w:widowControl/>
        <w:spacing w:line="460" w:lineRule="exact"/>
        <w:ind w:firstLine="560"/>
        <w:jc w:val="left"/>
        <w:rPr>
          <w:sz w:val="24"/>
          <w:szCs w:val="24"/>
        </w:rPr>
      </w:pPr>
    </w:p>
    <w:p w14:paraId="15163A89">
      <w:pPr>
        <w:widowControl/>
        <w:snapToGrid w:val="0"/>
        <w:spacing w:line="360" w:lineRule="auto"/>
        <w:jc w:val="left"/>
        <w:rPr>
          <w:sz w:val="24"/>
          <w:szCs w:val="24"/>
        </w:rPr>
      </w:pPr>
      <w:r>
        <w:rPr>
          <w:sz w:val="24"/>
          <w:szCs w:val="24"/>
        </w:rPr>
        <w:t xml:space="preserve">                                     </w:t>
      </w:r>
    </w:p>
    <w:p w14:paraId="63E285B7">
      <w:pPr>
        <w:widowControl/>
        <w:snapToGrid w:val="0"/>
        <w:spacing w:line="360" w:lineRule="auto"/>
        <w:jc w:val="left"/>
        <w:rPr>
          <w:sz w:val="24"/>
          <w:szCs w:val="24"/>
          <w:u w:val="single"/>
        </w:rPr>
      </w:pPr>
      <w:r>
        <w:rPr>
          <w:rFonts w:hint="eastAsia"/>
          <w:sz w:val="24"/>
          <w:szCs w:val="24"/>
        </w:rPr>
        <w:t>响应</w:t>
      </w:r>
      <w:r>
        <w:rPr>
          <w:sz w:val="24"/>
          <w:szCs w:val="24"/>
        </w:rPr>
        <w:t>人名称（盖章）：</w:t>
      </w:r>
      <w:r>
        <w:rPr>
          <w:sz w:val="24"/>
          <w:szCs w:val="24"/>
          <w:u w:val="single"/>
        </w:rPr>
        <w:t xml:space="preserve">                        </w:t>
      </w:r>
    </w:p>
    <w:p w14:paraId="44AB5CBC">
      <w:pPr>
        <w:widowControl/>
        <w:snapToGrid w:val="0"/>
        <w:spacing w:line="360" w:lineRule="auto"/>
        <w:jc w:val="left"/>
        <w:rPr>
          <w:sz w:val="24"/>
          <w:szCs w:val="24"/>
        </w:rPr>
      </w:pPr>
      <w:r>
        <w:rPr>
          <w:sz w:val="24"/>
          <w:szCs w:val="24"/>
        </w:rPr>
        <w:t>法定代表人（或授权代表）签名：</w:t>
      </w:r>
      <w:r>
        <w:rPr>
          <w:sz w:val="24"/>
          <w:szCs w:val="24"/>
          <w:u w:val="single"/>
        </w:rPr>
        <w:t xml:space="preserve">                   </w:t>
      </w:r>
    </w:p>
    <w:p w14:paraId="2D5E2930">
      <w:pPr>
        <w:widowControl/>
        <w:snapToGrid w:val="0"/>
        <w:spacing w:line="360" w:lineRule="auto"/>
        <w:jc w:val="left"/>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65D7E7F8">
      <w:pPr>
        <w:rPr>
          <w:b/>
          <w:sz w:val="24"/>
        </w:rPr>
      </w:pPr>
      <w:r>
        <w:rPr>
          <w:b/>
          <w:sz w:val="24"/>
        </w:rPr>
        <w:br w:type="page"/>
      </w:r>
    </w:p>
    <w:p w14:paraId="34FDD6B0">
      <w:pPr>
        <w:widowControl w:val="0"/>
        <w:spacing w:after="120"/>
        <w:ind w:left="882" w:leftChars="420" w:firstLine="200"/>
        <w:jc w:val="both"/>
        <w:rPr>
          <w:rFonts w:ascii="Times New Roman" w:hAnsi="Times New Roman" w:eastAsia="宋体" w:cs="Times New Roman"/>
          <w:kern w:val="2"/>
          <w:sz w:val="21"/>
          <w:szCs w:val="24"/>
          <w:lang w:val="en-US" w:eastAsia="zh-CN" w:bidi="ar-SA"/>
        </w:rPr>
      </w:pPr>
    </w:p>
    <w:p w14:paraId="1DC6C43D">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14:paraId="56AFC752">
      <w:pPr>
        <w:widowControl/>
        <w:spacing w:line="480" w:lineRule="exact"/>
        <w:ind w:firstLine="480"/>
        <w:jc w:val="left"/>
        <w:rPr>
          <w:color w:val="000000"/>
          <w:sz w:val="24"/>
        </w:rPr>
      </w:pPr>
      <w:r>
        <w:rPr>
          <w:color w:val="000000"/>
          <w:sz w:val="24"/>
        </w:rPr>
        <w:t>本公司郑重承诺：本公司在参加本次项目名称：</w:t>
      </w:r>
      <w:r>
        <w:rPr>
          <w:color w:val="000000"/>
          <w:sz w:val="24"/>
          <w:u w:val="single"/>
        </w:rPr>
        <w:t xml:space="preserve">                      </w:t>
      </w:r>
      <w:r>
        <w:rPr>
          <w:color w:val="000000"/>
          <w:sz w:val="24"/>
        </w:rPr>
        <w:t>活动中，无以下围标、串标行为：</w:t>
      </w:r>
    </w:p>
    <w:p w14:paraId="2434930B">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14:paraId="4F918B5E">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14:paraId="4F491F24">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14:paraId="218F42D5">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14:paraId="5F6964C2">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14:paraId="6D243AA1">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14:paraId="6B25DB80">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谈判</w:t>
      </w:r>
      <w:r>
        <w:rPr>
          <w:color w:val="000000"/>
          <w:sz w:val="24"/>
        </w:rPr>
        <w:t>项目</w:t>
      </w:r>
      <w:r>
        <w:rPr>
          <w:rFonts w:hint="eastAsia"/>
          <w:color w:val="000000"/>
          <w:sz w:val="24"/>
        </w:rPr>
        <w:t>响应</w:t>
      </w:r>
      <w:r>
        <w:rPr>
          <w:color w:val="000000"/>
          <w:sz w:val="24"/>
        </w:rPr>
        <w:t>；</w:t>
      </w:r>
    </w:p>
    <w:p w14:paraId="4D1A38A6">
      <w:pPr>
        <w:widowControl/>
        <w:spacing w:line="480" w:lineRule="exact"/>
        <w:ind w:firstLine="480"/>
        <w:jc w:val="left"/>
        <w:rPr>
          <w:color w:val="000000"/>
          <w:sz w:val="24"/>
        </w:rPr>
      </w:pPr>
      <w:r>
        <w:rPr>
          <w:color w:val="000000"/>
          <w:sz w:val="24"/>
        </w:rPr>
        <w:t>（八）法律法规界定的其他围标串标行为。</w:t>
      </w:r>
    </w:p>
    <w:p w14:paraId="37BCE11B">
      <w:pPr>
        <w:widowControl/>
        <w:spacing w:line="480" w:lineRule="exact"/>
        <w:ind w:firstLine="480"/>
        <w:jc w:val="left"/>
        <w:rPr>
          <w:color w:val="000000"/>
          <w:sz w:val="24"/>
        </w:rPr>
      </w:pPr>
      <w:r>
        <w:rPr>
          <w:color w:val="000000"/>
          <w:sz w:val="24"/>
        </w:rPr>
        <w:t>如有发现我公司存在围标、串标行为，我公司愿承担一切法律责任。</w:t>
      </w:r>
    </w:p>
    <w:p w14:paraId="00626726">
      <w:pPr>
        <w:widowControl/>
        <w:spacing w:line="480" w:lineRule="exact"/>
        <w:ind w:firstLine="480"/>
        <w:jc w:val="left"/>
        <w:rPr>
          <w:color w:val="000000"/>
          <w:sz w:val="24"/>
        </w:rPr>
      </w:pPr>
      <w:r>
        <w:rPr>
          <w:color w:val="000000"/>
          <w:sz w:val="24"/>
        </w:rPr>
        <w:t>特此承诺！</w:t>
      </w:r>
    </w:p>
    <w:p w14:paraId="4D02EBDC">
      <w:pPr>
        <w:widowControl/>
        <w:spacing w:line="480" w:lineRule="exact"/>
        <w:ind w:firstLine="440"/>
        <w:jc w:val="left"/>
        <w:rPr>
          <w:color w:val="000000"/>
          <w:sz w:val="22"/>
        </w:rPr>
      </w:pPr>
    </w:p>
    <w:p w14:paraId="5FBA0632">
      <w:pPr>
        <w:widowControl/>
        <w:spacing w:line="480" w:lineRule="exact"/>
        <w:ind w:firstLine="440"/>
        <w:jc w:val="left"/>
        <w:rPr>
          <w:color w:val="000000"/>
          <w:sz w:val="22"/>
        </w:rPr>
      </w:pPr>
    </w:p>
    <w:p w14:paraId="14AB2FCB">
      <w:pPr>
        <w:widowControl/>
        <w:spacing w:line="480" w:lineRule="exact"/>
        <w:ind w:firstLine="440"/>
        <w:jc w:val="left"/>
        <w:rPr>
          <w:color w:val="000000"/>
          <w:sz w:val="22"/>
        </w:rPr>
      </w:pPr>
    </w:p>
    <w:p w14:paraId="690D487F">
      <w:pPr>
        <w:widowControl/>
        <w:spacing w:line="480" w:lineRule="exact"/>
        <w:ind w:firstLine="440"/>
        <w:jc w:val="left"/>
        <w:rPr>
          <w:color w:val="000000"/>
          <w:sz w:val="22"/>
        </w:rPr>
      </w:pPr>
    </w:p>
    <w:p w14:paraId="0E2DD3E3">
      <w:pPr>
        <w:widowControl/>
        <w:spacing w:line="480" w:lineRule="exact"/>
        <w:ind w:firstLine="480"/>
        <w:jc w:val="left"/>
        <w:rPr>
          <w:color w:val="000000"/>
          <w:sz w:val="24"/>
        </w:rPr>
      </w:pPr>
    </w:p>
    <w:p w14:paraId="05F93D40">
      <w:pPr>
        <w:widowControl/>
        <w:spacing w:line="480" w:lineRule="exact"/>
        <w:ind w:firstLine="480"/>
        <w:jc w:val="left"/>
        <w:rPr>
          <w:sz w:val="24"/>
          <w:u w:val="single"/>
        </w:rPr>
      </w:pPr>
      <w:r>
        <w:rPr>
          <w:rFonts w:hint="eastAsia"/>
          <w:sz w:val="24"/>
        </w:rPr>
        <w:t>响应</w:t>
      </w:r>
      <w:r>
        <w:rPr>
          <w:sz w:val="24"/>
        </w:rPr>
        <w:t>人名称（盖章）：</w:t>
      </w:r>
      <w:r>
        <w:rPr>
          <w:sz w:val="24"/>
          <w:u w:val="single"/>
        </w:rPr>
        <w:t xml:space="preserve">                        </w:t>
      </w:r>
    </w:p>
    <w:p w14:paraId="671AECB0">
      <w:pPr>
        <w:widowControl/>
        <w:spacing w:line="480" w:lineRule="exact"/>
        <w:ind w:firstLine="480"/>
        <w:jc w:val="left"/>
        <w:rPr>
          <w:color w:val="000000"/>
          <w:sz w:val="24"/>
        </w:rPr>
      </w:pPr>
      <w:r>
        <w:rPr>
          <w:rFonts w:hint="eastAsia"/>
          <w:sz w:val="24"/>
        </w:rPr>
        <w:t>响应</w:t>
      </w:r>
      <w:r>
        <w:rPr>
          <w:sz w:val="24"/>
        </w:rPr>
        <w:t>人法定代表人（或授权代表）签字（或盖私章）：</w:t>
      </w:r>
      <w:r>
        <w:rPr>
          <w:sz w:val="24"/>
          <w:u w:val="single"/>
        </w:rPr>
        <w:t xml:space="preserve">            </w:t>
      </w:r>
      <w:r>
        <w:rPr>
          <w:color w:val="000000"/>
          <w:sz w:val="24"/>
        </w:rPr>
        <w:t xml:space="preserve">  </w:t>
      </w:r>
    </w:p>
    <w:p w14:paraId="530973A7">
      <w:pPr>
        <w:widowControl/>
        <w:spacing w:line="480" w:lineRule="exact"/>
        <w:ind w:firstLine="480"/>
        <w:jc w:val="left"/>
        <w:rPr>
          <w:color w:val="000000"/>
          <w:sz w:val="24"/>
        </w:rPr>
      </w:pPr>
      <w:r>
        <w:rPr>
          <w:color w:val="00000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947918E">
      <w:pPr>
        <w:widowControl/>
        <w:spacing w:line="360" w:lineRule="auto"/>
        <w:jc w:val="center"/>
      </w:pPr>
      <w:r>
        <w:br w:type="page"/>
      </w:r>
    </w:p>
    <w:p w14:paraId="74A33333">
      <w:pPr>
        <w:widowControl/>
        <w:spacing w:line="380" w:lineRule="exact"/>
        <w:jc w:val="left"/>
        <w:rPr>
          <w:rFonts w:hint="eastAsia" w:ascii="仿宋_GB2312" w:eastAsia="仿宋_GB2312" w:cs="宋体" w:hAnsiTheme="minorEastAsia"/>
          <w:b/>
          <w:bCs/>
          <w:color w:val="000000" w:themeColor="text1"/>
          <w:kern w:val="0"/>
          <w:sz w:val="32"/>
          <w:szCs w:val="32"/>
          <w14:textFill>
            <w14:solidFill>
              <w14:schemeClr w14:val="tx1"/>
            </w14:solidFill>
          </w14:textFill>
        </w:rPr>
      </w:pPr>
      <w:r>
        <w:rPr>
          <w:rFonts w:hint="eastAsia" w:ascii="仿宋_GB2312" w:eastAsia="仿宋_GB2312" w:cs="宋体" w:hAnsiTheme="minorEastAsia"/>
          <w:b/>
          <w:bCs/>
          <w:color w:val="000000" w:themeColor="text1"/>
          <w:kern w:val="0"/>
          <w:sz w:val="32"/>
          <w:szCs w:val="32"/>
          <w:lang w:val="en-US" w:eastAsia="zh-CN"/>
          <w14:textFill>
            <w14:solidFill>
              <w14:schemeClr w14:val="tx1"/>
            </w14:solidFill>
          </w14:textFill>
        </w:rPr>
        <w:t>附件3：</w:t>
      </w:r>
    </w:p>
    <w:p w14:paraId="06F77006">
      <w:pPr>
        <w:jc w:val="center"/>
        <w:rPr>
          <w:rFonts w:hint="eastAsia" w:ascii="宋体" w:hAnsi="宋体"/>
          <w:b/>
          <w:sz w:val="44"/>
          <w:szCs w:val="44"/>
        </w:rPr>
      </w:pPr>
    </w:p>
    <w:p w14:paraId="67CF0090">
      <w:pPr>
        <w:jc w:val="center"/>
        <w:rPr>
          <w:rFonts w:hint="eastAsia" w:ascii="宋体" w:hAnsi="宋体"/>
          <w:b/>
          <w:sz w:val="44"/>
          <w:szCs w:val="44"/>
          <w:lang w:val="en-US" w:eastAsia="zh-CN"/>
        </w:rPr>
      </w:pPr>
      <w:r>
        <w:rPr>
          <w:rFonts w:hint="eastAsia" w:ascii="宋体" w:hAnsi="宋体"/>
          <w:b/>
          <w:sz w:val="44"/>
          <w:szCs w:val="44"/>
        </w:rPr>
        <w:t xml:space="preserve">报 价 </w:t>
      </w:r>
      <w:r>
        <w:rPr>
          <w:rFonts w:hint="eastAsia" w:ascii="宋体" w:hAnsi="宋体"/>
          <w:b/>
          <w:sz w:val="44"/>
          <w:szCs w:val="44"/>
          <w:lang w:val="en-US" w:eastAsia="zh-CN"/>
        </w:rPr>
        <w:t>单</w:t>
      </w:r>
    </w:p>
    <w:p w14:paraId="7FFCB005">
      <w:pPr>
        <w:jc w:val="center"/>
        <w:rPr>
          <w:rFonts w:hint="eastAsia" w:ascii="宋体" w:hAnsi="宋体"/>
          <w:b/>
          <w:sz w:val="44"/>
          <w:szCs w:val="44"/>
          <w:lang w:val="en-US" w:eastAsia="zh-CN"/>
        </w:rPr>
      </w:pPr>
    </w:p>
    <w:p w14:paraId="3C8AA005">
      <w:pPr>
        <w:spacing w:line="360" w:lineRule="auto"/>
        <w:rPr>
          <w:rFonts w:hint="eastAsia" w:ascii="宋体" w:hAnsi="宋体"/>
          <w:b/>
          <w:bCs/>
          <w:sz w:val="24"/>
          <w:szCs w:val="24"/>
        </w:rPr>
      </w:pPr>
      <w:r>
        <w:rPr>
          <w:rFonts w:hint="eastAsia" w:ascii="宋体" w:hAnsi="宋体"/>
          <w:b/>
          <w:bCs/>
          <w:sz w:val="24"/>
          <w:szCs w:val="24"/>
        </w:rPr>
        <w:t>项目名称：</w:t>
      </w:r>
      <w:r>
        <w:rPr>
          <w:rFonts w:hint="eastAsia" w:ascii="宋体" w:hAnsi="宋体"/>
          <w:b/>
          <w:bCs/>
          <w:sz w:val="24"/>
          <w:szCs w:val="24"/>
          <w:lang w:val="en-US" w:eastAsia="zh-CN"/>
        </w:rPr>
        <w:t xml:space="preserve">手术室洁净走廊（无菌辅房）净化机组加湿器更换项目 </w:t>
      </w:r>
      <w:r>
        <w:rPr>
          <w:rFonts w:hint="eastAsia" w:ascii="宋体" w:hAnsi="宋体"/>
          <w:b/>
          <w:bCs/>
          <w:sz w:val="24"/>
          <w:szCs w:val="24"/>
        </w:rPr>
        <w:t xml:space="preserve"> </w:t>
      </w:r>
      <w:r>
        <w:rPr>
          <w:rFonts w:hint="eastAsia" w:ascii="宋体" w:hAnsi="宋体"/>
          <w:b/>
          <w:bCs/>
          <w:sz w:val="24"/>
          <w:szCs w:val="24"/>
          <w:lang w:val="en-US" w:eastAsia="zh-CN"/>
        </w:rPr>
        <w:t xml:space="preserve">   </w:t>
      </w:r>
      <w:r>
        <w:rPr>
          <w:rFonts w:hint="eastAsia" w:ascii="宋体" w:hAnsi="宋体"/>
          <w:b/>
          <w:bCs/>
          <w:sz w:val="24"/>
          <w:szCs w:val="24"/>
        </w:rPr>
        <w:t xml:space="preserve"> 单位：人民币</w:t>
      </w:r>
      <w:r>
        <w:rPr>
          <w:rFonts w:hint="eastAsia" w:ascii="宋体" w:hAnsi="宋体"/>
          <w:b/>
          <w:bCs/>
          <w:sz w:val="24"/>
          <w:szCs w:val="24"/>
          <w:lang w:val="en-US" w:eastAsia="zh-CN"/>
        </w:rPr>
        <w:t xml:space="preserve"> </w:t>
      </w:r>
      <w:r>
        <w:rPr>
          <w:rFonts w:hint="eastAsia" w:ascii="宋体" w:hAnsi="宋体"/>
          <w:b/>
          <w:bCs/>
          <w:sz w:val="24"/>
          <w:szCs w:val="24"/>
        </w:rPr>
        <w:t>元</w:t>
      </w:r>
    </w:p>
    <w:tbl>
      <w:tblPr>
        <w:tblStyle w:val="7"/>
        <w:tblW w:w="916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40"/>
        <w:gridCol w:w="1741"/>
        <w:gridCol w:w="840"/>
        <w:gridCol w:w="1020"/>
        <w:gridCol w:w="1537"/>
        <w:gridCol w:w="1538"/>
        <w:gridCol w:w="1650"/>
      </w:tblGrid>
      <w:tr w14:paraId="2E8872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0611F696">
            <w:pPr>
              <w:jc w:val="center"/>
              <w:rPr>
                <w:b/>
                <w:bCs/>
              </w:rPr>
            </w:pPr>
            <w:r>
              <w:rPr>
                <w:b/>
                <w:bCs/>
              </w:rPr>
              <w:t>序号</w:t>
            </w:r>
          </w:p>
        </w:tc>
        <w:tc>
          <w:tcPr>
            <w:tcW w:w="1741"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521A0212">
            <w:pPr>
              <w:jc w:val="center"/>
              <w:rPr>
                <w:rFonts w:hint="default" w:eastAsiaTheme="minorEastAsia"/>
                <w:b/>
                <w:bCs/>
                <w:lang w:val="en-US" w:eastAsia="zh-CN"/>
              </w:rPr>
            </w:pPr>
            <w:r>
              <w:rPr>
                <w:b/>
                <w:bCs/>
              </w:rPr>
              <w:t>名称</w:t>
            </w:r>
          </w:p>
        </w:tc>
        <w:tc>
          <w:tcPr>
            <w:tcW w:w="840" w:type="dxa"/>
            <w:tcBorders>
              <w:top w:val="single" w:color="auto" w:sz="8" w:space="0"/>
              <w:left w:val="nil"/>
              <w:bottom w:val="single" w:color="auto" w:sz="4" w:space="0"/>
              <w:right w:val="single" w:color="auto" w:sz="8" w:space="0"/>
            </w:tcBorders>
            <w:shd w:val="clear" w:color="auto" w:fill="auto"/>
            <w:noWrap/>
            <w:tcMar>
              <w:left w:w="108" w:type="dxa"/>
              <w:right w:w="108" w:type="dxa"/>
            </w:tcMar>
            <w:vAlign w:val="center"/>
          </w:tcPr>
          <w:p w14:paraId="2862B1ED">
            <w:pPr>
              <w:jc w:val="center"/>
              <w:rPr>
                <w:rFonts w:hint="eastAsia" w:asciiTheme="minorHAnsi" w:hAnsiTheme="minorHAnsi" w:eastAsiaTheme="minorEastAsia" w:cstheme="minorBidi"/>
                <w:b/>
                <w:bCs/>
                <w:kern w:val="2"/>
                <w:sz w:val="21"/>
                <w:szCs w:val="24"/>
                <w:lang w:val="en-US" w:eastAsia="zh-CN" w:bidi="ar-SA"/>
              </w:rPr>
            </w:pPr>
            <w:r>
              <w:rPr>
                <w:rFonts w:hint="eastAsia" w:asciiTheme="minorHAnsi" w:eastAsiaTheme="minorEastAsia"/>
                <w:b/>
                <w:bCs/>
                <w:lang w:val="en-US" w:eastAsia="zh-CN"/>
              </w:rPr>
              <w:t>数量</w:t>
            </w:r>
          </w:p>
        </w:tc>
        <w:tc>
          <w:tcPr>
            <w:tcW w:w="1020"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2AEEECC8">
            <w:pPr>
              <w:jc w:val="center"/>
              <w:rPr>
                <w:rFonts w:hint="default" w:eastAsiaTheme="minorEastAsia"/>
                <w:b/>
                <w:bCs/>
                <w:lang w:val="en-US" w:eastAsia="zh-CN"/>
              </w:rPr>
            </w:pPr>
            <w:r>
              <w:rPr>
                <w:rFonts w:hint="eastAsia" w:asciiTheme="minorHAnsi" w:eastAsiaTheme="minorEastAsia"/>
                <w:b/>
                <w:bCs/>
                <w:lang w:val="en-US" w:eastAsia="zh-CN"/>
              </w:rPr>
              <w:t>单位</w:t>
            </w:r>
          </w:p>
        </w:tc>
        <w:tc>
          <w:tcPr>
            <w:tcW w:w="1537"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3AAC5812">
            <w:pPr>
              <w:jc w:val="center"/>
              <w:rPr>
                <w:rFonts w:hint="default" w:eastAsia="宋体"/>
                <w:b/>
                <w:bCs/>
                <w:lang w:val="en-US" w:eastAsia="zh-CN"/>
              </w:rPr>
            </w:pPr>
            <w:r>
              <w:rPr>
                <w:rFonts w:hint="eastAsia" w:eastAsia="宋体"/>
                <w:b/>
                <w:bCs/>
                <w:lang w:val="en-US" w:eastAsia="zh-CN"/>
              </w:rPr>
              <w:t>品牌</w:t>
            </w:r>
          </w:p>
        </w:tc>
        <w:tc>
          <w:tcPr>
            <w:tcW w:w="1538"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01AA1E45">
            <w:pPr>
              <w:jc w:val="center"/>
              <w:rPr>
                <w:rFonts w:hint="eastAsia" w:eastAsia="宋体" w:asciiTheme="minorHAnsi" w:hAnsiTheme="minorHAnsi" w:cstheme="minorBidi"/>
                <w:b/>
                <w:bCs/>
                <w:kern w:val="2"/>
                <w:sz w:val="21"/>
                <w:szCs w:val="24"/>
                <w:lang w:val="en-US" w:eastAsia="zh-CN" w:bidi="ar-SA"/>
              </w:rPr>
            </w:pPr>
            <w:r>
              <w:rPr>
                <w:rFonts w:hint="eastAsia" w:asciiTheme="minorHAnsi" w:eastAsiaTheme="minorEastAsia"/>
                <w:b/>
                <w:bCs/>
                <w:lang w:val="en-US" w:eastAsia="zh-CN"/>
              </w:rPr>
              <w:t>单价（元）</w:t>
            </w:r>
          </w:p>
        </w:tc>
        <w:tc>
          <w:tcPr>
            <w:tcW w:w="1650"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7F9A7E44">
            <w:pPr>
              <w:jc w:val="center"/>
              <w:rPr>
                <w:rFonts w:hint="default"/>
                <w:b/>
                <w:bCs/>
                <w:lang w:val="en-US" w:eastAsia="zh-CN"/>
              </w:rPr>
            </w:pPr>
            <w:r>
              <w:rPr>
                <w:rFonts w:hint="eastAsia" w:asciiTheme="minorHAnsi" w:eastAsiaTheme="minorEastAsia"/>
                <w:b/>
                <w:bCs/>
                <w:lang w:val="en-US" w:eastAsia="zh-CN"/>
              </w:rPr>
              <w:t>总价（元）</w:t>
            </w:r>
          </w:p>
        </w:tc>
      </w:tr>
      <w:tr w14:paraId="41112E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FF47E18">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741" w:type="dxa"/>
            <w:tcBorders>
              <w:top w:val="nil"/>
              <w:left w:val="nil"/>
              <w:bottom w:val="single" w:color="auto" w:sz="8" w:space="0"/>
              <w:right w:val="single" w:color="auto" w:sz="4" w:space="0"/>
            </w:tcBorders>
            <w:shd w:val="clear" w:color="auto" w:fill="auto"/>
            <w:noWrap/>
            <w:tcMar>
              <w:left w:w="108" w:type="dxa"/>
              <w:right w:w="108" w:type="dxa"/>
            </w:tcMar>
            <w:vAlign w:val="center"/>
          </w:tcPr>
          <w:p w14:paraId="32C84B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电极式加湿器</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0A41BE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1</w:t>
            </w:r>
          </w:p>
        </w:tc>
        <w:tc>
          <w:tcPr>
            <w:tcW w:w="1020" w:type="dxa"/>
            <w:tcBorders>
              <w:top w:val="nil"/>
              <w:left w:val="single" w:color="auto" w:sz="4" w:space="0"/>
              <w:bottom w:val="single" w:color="auto" w:sz="8" w:space="0"/>
              <w:right w:val="single" w:color="auto" w:sz="8" w:space="0"/>
            </w:tcBorders>
            <w:shd w:val="clear" w:color="auto" w:fill="auto"/>
            <w:noWrap/>
            <w:tcMar>
              <w:left w:w="108" w:type="dxa"/>
              <w:right w:w="108" w:type="dxa"/>
            </w:tcMar>
            <w:vAlign w:val="center"/>
          </w:tcPr>
          <w:p w14:paraId="7E9005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套</w:t>
            </w:r>
          </w:p>
        </w:tc>
        <w:tc>
          <w:tcPr>
            <w:tcW w:w="153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F9A8B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538"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F52C1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65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5539021">
            <w:pPr>
              <w:jc w:val="center"/>
            </w:pPr>
          </w:p>
        </w:tc>
      </w:tr>
      <w:tr w14:paraId="2DFE54A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3B5A8F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1741" w:type="dxa"/>
            <w:tcBorders>
              <w:top w:val="nil"/>
              <w:left w:val="nil"/>
              <w:bottom w:val="single" w:color="auto" w:sz="8" w:space="0"/>
              <w:right w:val="single" w:color="auto" w:sz="4" w:space="0"/>
            </w:tcBorders>
            <w:shd w:val="clear" w:color="auto" w:fill="auto"/>
            <w:noWrap/>
            <w:tcMar>
              <w:left w:w="108" w:type="dxa"/>
              <w:right w:w="108" w:type="dxa"/>
            </w:tcMar>
            <w:vAlign w:val="center"/>
          </w:tcPr>
          <w:p w14:paraId="1194EF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管件</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3681C0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1</w:t>
            </w:r>
          </w:p>
        </w:tc>
        <w:tc>
          <w:tcPr>
            <w:tcW w:w="1020" w:type="dxa"/>
            <w:tcBorders>
              <w:top w:val="nil"/>
              <w:left w:val="single" w:color="auto" w:sz="4" w:space="0"/>
              <w:bottom w:val="single" w:color="auto" w:sz="8" w:space="0"/>
              <w:right w:val="single" w:color="auto" w:sz="8" w:space="0"/>
            </w:tcBorders>
            <w:shd w:val="clear" w:color="auto" w:fill="auto"/>
            <w:noWrap/>
            <w:tcMar>
              <w:left w:w="108" w:type="dxa"/>
              <w:right w:w="108" w:type="dxa"/>
            </w:tcMar>
            <w:vAlign w:val="center"/>
          </w:tcPr>
          <w:p w14:paraId="774EE8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项</w:t>
            </w:r>
          </w:p>
        </w:tc>
        <w:tc>
          <w:tcPr>
            <w:tcW w:w="153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DF1F0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538"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695FE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65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EE8D4B1">
            <w:pPr>
              <w:jc w:val="center"/>
            </w:pPr>
          </w:p>
        </w:tc>
      </w:tr>
      <w:tr w14:paraId="7B006A9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2A35E729">
            <w:pPr>
              <w:pStyle w:val="6"/>
              <w:rPr>
                <w:rFonts w:hint="default"/>
                <w:lang w:val="en-US" w:eastAsia="zh-CN"/>
              </w:rPr>
            </w:pPr>
          </w:p>
        </w:tc>
        <w:tc>
          <w:tcPr>
            <w:tcW w:w="6676" w:type="dxa"/>
            <w:gridSpan w:val="5"/>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1245E009">
            <w:pPr>
              <w:wordWrap w:val="0"/>
              <w:jc w:val="right"/>
              <w:rPr>
                <w:rFonts w:hint="default" w:eastAsia="宋体"/>
                <w:lang w:val="en-US" w:eastAsia="zh-CN"/>
              </w:rPr>
            </w:pPr>
            <w:r>
              <w:rPr>
                <w:rFonts w:hint="eastAsia" w:asciiTheme="minorHAnsi" w:eastAsiaTheme="minorEastAsia"/>
                <w:lang w:val="en-US" w:eastAsia="zh-CN"/>
              </w:rPr>
              <w:t xml:space="preserve">合    计    </w:t>
            </w:r>
          </w:p>
        </w:tc>
        <w:tc>
          <w:tcPr>
            <w:tcW w:w="165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5323016F">
            <w:pPr>
              <w:jc w:val="center"/>
            </w:pPr>
          </w:p>
        </w:tc>
      </w:tr>
    </w:tbl>
    <w:p w14:paraId="0751147C">
      <w:pPr>
        <w:pStyle w:val="2"/>
        <w:keepNext w:val="0"/>
        <w:keepLines w:val="0"/>
        <w:pageBreakBefore w:val="0"/>
        <w:widowControl w:val="0"/>
        <w:kinsoku/>
        <w:wordWrap/>
        <w:overflowPunct/>
        <w:topLinePunct w:val="0"/>
        <w:autoSpaceDE/>
        <w:autoSpaceDN/>
        <w:bidi w:val="0"/>
        <w:adjustRightInd/>
        <w:snapToGrid/>
        <w:spacing w:line="276" w:lineRule="auto"/>
        <w:ind w:firstLine="482" w:firstLineChars="200"/>
        <w:textAlignment w:val="auto"/>
        <w:rPr>
          <w:rFonts w:hint="eastAsia" w:ascii="宋体" w:hAnsi="宋体"/>
          <w:b/>
          <w:bCs/>
          <w:kern w:val="0"/>
          <w:sz w:val="24"/>
          <w:lang w:val="en-US" w:eastAsia="zh-CN"/>
        </w:rPr>
      </w:pPr>
      <w:r>
        <w:rPr>
          <w:rFonts w:hint="eastAsia" w:ascii="宋体" w:hAnsi="宋体"/>
          <w:b/>
          <w:bCs/>
          <w:kern w:val="0"/>
          <w:sz w:val="24"/>
          <w:lang w:val="en-US" w:eastAsia="zh-CN"/>
        </w:rPr>
        <w:t>注：本项目必须现场勘察，具体以现场实际情况为准。因未实地勘察产生的一切后果，自行负责。</w:t>
      </w:r>
    </w:p>
    <w:p w14:paraId="5209DF83">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2" w:firstLineChars="200"/>
        <w:textAlignment w:val="auto"/>
        <w:rPr>
          <w:rFonts w:hint="default" w:ascii="宋体" w:hAnsi="宋体"/>
          <w:kern w:val="0"/>
          <w:sz w:val="24"/>
          <w:lang w:val="en-US" w:eastAsia="zh-CN"/>
        </w:rPr>
      </w:pPr>
      <w:r>
        <w:rPr>
          <w:rFonts w:hint="default" w:ascii="宋体" w:hAnsi="宋体"/>
          <w:b/>
          <w:bCs/>
          <w:color w:val="FF0000"/>
          <w:kern w:val="0"/>
          <w:sz w:val="24"/>
          <w:lang w:val="en-US" w:eastAsia="zh-CN"/>
        </w:rPr>
        <w:t>供应商</w:t>
      </w:r>
      <w:r>
        <w:rPr>
          <w:rFonts w:hint="eastAsia" w:ascii="宋体" w:hAnsi="宋体"/>
          <w:b/>
          <w:bCs/>
          <w:color w:val="FF0000"/>
          <w:kern w:val="0"/>
          <w:sz w:val="24"/>
          <w:lang w:val="en-US" w:eastAsia="zh-CN"/>
        </w:rPr>
        <w:t>总</w:t>
      </w:r>
      <w:r>
        <w:rPr>
          <w:rFonts w:hint="default" w:ascii="宋体" w:hAnsi="宋体"/>
          <w:b/>
          <w:bCs/>
          <w:color w:val="FF0000"/>
          <w:kern w:val="0"/>
          <w:sz w:val="24"/>
          <w:lang w:val="en-US" w:eastAsia="zh-CN"/>
        </w:rPr>
        <w:t>报价不能超过最高限价</w:t>
      </w:r>
      <w:r>
        <w:rPr>
          <w:rFonts w:hint="eastAsia" w:ascii="宋体" w:hAnsi="宋体"/>
          <w:b/>
          <w:bCs/>
          <w:color w:val="FF0000"/>
          <w:kern w:val="0"/>
          <w:sz w:val="24"/>
          <w:lang w:val="en-US" w:eastAsia="zh-CN"/>
        </w:rPr>
        <w:t>（11325</w:t>
      </w:r>
      <w:r>
        <w:rPr>
          <w:rFonts w:hint="eastAsia" w:ascii="宋体" w:hAnsi="宋体"/>
          <w:b/>
          <w:bCs/>
          <w:color w:val="FF0000"/>
          <w:kern w:val="0"/>
          <w:sz w:val="24"/>
          <w:highlight w:val="none"/>
          <w:lang w:val="en-US" w:eastAsia="zh-CN"/>
        </w:rPr>
        <w:t>元</w:t>
      </w:r>
      <w:r>
        <w:rPr>
          <w:rFonts w:hint="eastAsia" w:ascii="宋体" w:hAnsi="宋体"/>
          <w:b/>
          <w:bCs/>
          <w:color w:val="FF0000"/>
          <w:kern w:val="0"/>
          <w:sz w:val="24"/>
          <w:lang w:val="en-US" w:eastAsia="zh-CN"/>
        </w:rPr>
        <w:t>）</w:t>
      </w:r>
      <w:r>
        <w:rPr>
          <w:rFonts w:hint="default" w:ascii="宋体" w:hAnsi="宋体"/>
          <w:b/>
          <w:bCs/>
          <w:color w:val="FF0000"/>
          <w:kern w:val="0"/>
          <w:sz w:val="24"/>
          <w:lang w:val="en-US" w:eastAsia="zh-CN"/>
        </w:rPr>
        <w:t>，否则报价无效。</w:t>
      </w:r>
    </w:p>
    <w:p w14:paraId="172895C2">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default" w:ascii="宋体" w:hAnsi="宋体"/>
          <w:kern w:val="0"/>
          <w:sz w:val="24"/>
          <w:lang w:val="en-US" w:eastAsia="zh-CN"/>
        </w:rPr>
      </w:pPr>
      <w:r>
        <w:rPr>
          <w:rFonts w:hint="eastAsia" w:ascii="宋体" w:hAnsi="宋体"/>
          <w:kern w:val="0"/>
          <w:sz w:val="24"/>
          <w:lang w:val="en-US" w:eastAsia="zh-CN"/>
        </w:rPr>
        <w:t>工期：成交供应商自接到采购人通知之日起</w:t>
      </w:r>
      <w:r>
        <w:rPr>
          <w:rFonts w:hint="eastAsia" w:ascii="宋体" w:hAnsi="宋体"/>
          <w:b/>
          <w:bCs/>
          <w:kern w:val="0"/>
          <w:sz w:val="24"/>
          <w:lang w:val="en-US" w:eastAsia="zh-CN"/>
        </w:rPr>
        <w:t>7个日历天内</w:t>
      </w:r>
      <w:r>
        <w:rPr>
          <w:rFonts w:hint="eastAsia" w:ascii="宋体" w:hAnsi="宋体"/>
          <w:kern w:val="0"/>
          <w:sz w:val="24"/>
          <w:lang w:val="en-US" w:eastAsia="zh-CN"/>
        </w:rPr>
        <w:t>将设备运送至指定地点并完成交货验收，并于到货后</w:t>
      </w:r>
      <w:r>
        <w:rPr>
          <w:rFonts w:hint="eastAsia" w:ascii="宋体" w:hAnsi="宋体"/>
          <w:b/>
          <w:bCs/>
          <w:kern w:val="0"/>
          <w:sz w:val="24"/>
          <w:lang w:val="en-US" w:eastAsia="zh-CN"/>
        </w:rPr>
        <w:t>1个日历天内</w:t>
      </w:r>
      <w:r>
        <w:rPr>
          <w:rFonts w:hint="eastAsia" w:ascii="宋体" w:hAnsi="宋体"/>
          <w:kern w:val="0"/>
          <w:sz w:val="24"/>
          <w:lang w:val="en-US" w:eastAsia="zh-CN"/>
        </w:rPr>
        <w:t>完成安装调试及交付使用。</w:t>
      </w:r>
    </w:p>
    <w:p w14:paraId="59FBD8F3">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default" w:ascii="宋体" w:hAnsi="宋体"/>
          <w:kern w:val="0"/>
          <w:sz w:val="24"/>
          <w:lang w:val="en-US" w:eastAsia="zh-CN"/>
        </w:rPr>
      </w:pPr>
      <w:r>
        <w:rPr>
          <w:rFonts w:hint="eastAsia" w:ascii="宋体" w:hAnsi="宋体"/>
          <w:kern w:val="0"/>
          <w:sz w:val="24"/>
          <w:lang w:val="en-US" w:eastAsia="zh-CN"/>
        </w:rPr>
        <w:t>质保期：验收合格后</w:t>
      </w:r>
      <w:r>
        <w:rPr>
          <w:rFonts w:hint="eastAsia" w:ascii="宋体" w:hAnsi="宋体"/>
          <w:b w:val="0"/>
          <w:bCs w:val="0"/>
          <w:kern w:val="0"/>
          <w:sz w:val="24"/>
          <w:lang w:val="en-US" w:eastAsia="zh-CN"/>
        </w:rPr>
        <w:t>2年</w:t>
      </w:r>
      <w:r>
        <w:rPr>
          <w:rFonts w:hint="eastAsia" w:ascii="宋体" w:hAnsi="宋体"/>
          <w:kern w:val="0"/>
          <w:sz w:val="24"/>
          <w:lang w:val="en-US" w:eastAsia="zh-CN"/>
        </w:rPr>
        <w:t>。在质保期内因产品本身质量问题发生故障，需免费维修或更换。</w:t>
      </w:r>
    </w:p>
    <w:p w14:paraId="2688E9F7">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宋体" w:hAnsi="宋体" w:cs="Times New Roman"/>
          <w:kern w:val="0"/>
          <w:sz w:val="24"/>
          <w:lang w:val="en-US" w:eastAsia="zh-CN"/>
        </w:rPr>
      </w:pPr>
      <w:r>
        <w:rPr>
          <w:rFonts w:hint="eastAsia" w:ascii="宋体" w:hAnsi="宋体" w:cs="Times New Roman"/>
          <w:kern w:val="0"/>
          <w:sz w:val="24"/>
          <w:lang w:val="en-US" w:eastAsia="zh-CN"/>
        </w:rPr>
        <w:t>付款方式：设备安装调试完成并经采购人验收合格后，供应商开具全额的正规发票，采购人在收到发票后根据医院付款流程30个工作日内一次性无息支付总金额90%的价款。验收合格满一年后，经甲方确认在此期间无质量问题，采购人根据医院付款流程30个工作日内一次性无息支付总金额10%的价款。</w:t>
      </w:r>
    </w:p>
    <w:p w14:paraId="0ED948E6">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textAlignment w:val="auto"/>
        <w:rPr>
          <w:rFonts w:hint="eastAsia" w:ascii="宋体" w:hAnsi="宋体" w:cs="Times New Roman"/>
          <w:kern w:val="0"/>
          <w:sz w:val="24"/>
          <w:lang w:val="en-US" w:eastAsia="zh-CN"/>
        </w:rPr>
      </w:pPr>
    </w:p>
    <w:p w14:paraId="09FDACE9">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textAlignment w:val="auto"/>
        <w:rPr>
          <w:rFonts w:hint="default" w:ascii="宋体" w:hAnsi="宋体" w:cs="Times New Roman"/>
          <w:kern w:val="0"/>
          <w:sz w:val="24"/>
          <w:lang w:val="en-US" w:eastAsia="zh-CN"/>
        </w:rPr>
      </w:pPr>
    </w:p>
    <w:p w14:paraId="76D3FBA5">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firstLine="480" w:firstLineChars="200"/>
        <w:textAlignment w:val="auto"/>
        <w:rPr>
          <w:rFonts w:hint="default" w:ascii="宋体" w:hAnsi="宋体" w:cs="Times New Roman"/>
          <w:b w:val="0"/>
          <w:bCs w:val="0"/>
          <w:kern w:val="0"/>
          <w:sz w:val="24"/>
          <w:u w:val="none"/>
          <w:lang w:val="en-US" w:eastAsia="zh-CN"/>
        </w:rPr>
      </w:pPr>
    </w:p>
    <w:p w14:paraId="49E55D4E">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firstLine="480" w:firstLineChars="200"/>
        <w:textAlignment w:val="auto"/>
        <w:rPr>
          <w:rFonts w:hint="default" w:ascii="宋体" w:hAnsi="宋体" w:cs="Times New Roman"/>
          <w:b w:val="0"/>
          <w:bCs w:val="0"/>
          <w:kern w:val="0"/>
          <w:sz w:val="24"/>
          <w:u w:val="none"/>
          <w:lang w:val="en-US" w:eastAsia="zh-CN"/>
        </w:rPr>
      </w:pPr>
    </w:p>
    <w:p w14:paraId="4781F81E">
      <w:pPr>
        <w:pStyle w:val="2"/>
        <w:spacing w:line="360" w:lineRule="auto"/>
        <w:ind w:firstLine="241" w:firstLineChars="100"/>
        <w:rPr>
          <w:rFonts w:hint="eastAsia" w:ascii="宋体" w:hAnsi="宋体"/>
          <w:b/>
          <w:color w:val="000000"/>
          <w:sz w:val="24"/>
          <w:lang w:val="en-US" w:eastAsia="zh-CN"/>
        </w:rPr>
      </w:pPr>
      <w:r>
        <w:rPr>
          <w:rFonts w:hint="eastAsia" w:ascii="宋体" w:hAnsi="宋体"/>
          <w:b/>
          <w:color w:val="000000"/>
          <w:sz w:val="24"/>
        </w:rPr>
        <w:t xml:space="preserve">            </w:t>
      </w:r>
      <w:r>
        <w:rPr>
          <w:rFonts w:hint="eastAsia" w:ascii="宋体" w:hAnsi="宋体"/>
          <w:b/>
          <w:color w:val="000000"/>
          <w:sz w:val="24"/>
          <w:lang w:val="en-US" w:eastAsia="zh-CN"/>
        </w:rPr>
        <w:t xml:space="preserve">            </w:t>
      </w:r>
      <w:r>
        <w:rPr>
          <w:rFonts w:hint="eastAsia" w:ascii="宋体" w:hAnsi="宋体"/>
          <w:b/>
          <w:color w:val="000000"/>
          <w:sz w:val="24"/>
        </w:rPr>
        <w:t xml:space="preserve">             </w:t>
      </w:r>
      <w:r>
        <w:rPr>
          <w:rFonts w:hint="eastAsia" w:ascii="宋体" w:hAnsi="宋体"/>
          <w:b/>
          <w:color w:val="000000"/>
          <w:sz w:val="24"/>
          <w:lang w:val="en-US" w:eastAsia="zh-CN"/>
        </w:rPr>
        <w:t>报价公司（盖章）：</w:t>
      </w:r>
      <w:r>
        <w:rPr>
          <w:rFonts w:hint="eastAsia" w:ascii="宋体" w:hAnsi="宋体"/>
          <w:b/>
          <w:color w:val="000000"/>
          <w:sz w:val="24"/>
          <w:u w:val="single"/>
          <w:lang w:val="en-US" w:eastAsia="zh-CN"/>
        </w:rPr>
        <w:t xml:space="preserve">                       </w:t>
      </w:r>
    </w:p>
    <w:p w14:paraId="70694AE7">
      <w:pPr>
        <w:pStyle w:val="2"/>
        <w:spacing w:line="360" w:lineRule="auto"/>
        <w:ind w:firstLine="4819" w:firstLineChars="2000"/>
        <w:rPr>
          <w:rFonts w:hint="eastAsia" w:ascii="宋体" w:hAnsi="宋体"/>
          <w:b/>
          <w:color w:val="000000"/>
          <w:sz w:val="24"/>
          <w:lang w:val="en-US" w:eastAsia="zh-CN"/>
        </w:rPr>
      </w:pPr>
      <w:r>
        <w:rPr>
          <w:rFonts w:hint="eastAsia" w:ascii="宋体" w:hAnsi="宋体"/>
          <w:b/>
          <w:color w:val="000000"/>
          <w:sz w:val="24"/>
          <w:lang w:val="en-US" w:eastAsia="zh-CN"/>
        </w:rPr>
        <w:t>联系人及联系电话：</w:t>
      </w:r>
      <w:r>
        <w:rPr>
          <w:rFonts w:hint="eastAsia" w:ascii="宋体" w:hAnsi="宋体"/>
          <w:b/>
          <w:color w:val="000000"/>
          <w:sz w:val="24"/>
          <w:u w:val="single"/>
          <w:lang w:val="en-US" w:eastAsia="zh-CN"/>
        </w:rPr>
        <w:t xml:space="preserve">                      </w:t>
      </w:r>
    </w:p>
    <w:p w14:paraId="4FF2C317">
      <w:pPr>
        <w:pStyle w:val="2"/>
        <w:spacing w:line="360" w:lineRule="auto"/>
        <w:rPr>
          <w:rFonts w:hint="default" w:ascii="宋体" w:hAnsi="宋体"/>
          <w:b/>
          <w:color w:val="000000"/>
          <w:kern w:val="0"/>
          <w:szCs w:val="28"/>
          <w:lang w:val="en-US" w:eastAsia="zh-CN"/>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BAF1205">
      <w:pPr>
        <w:pStyle w:val="5"/>
        <w:rPr>
          <w:rFonts w:hint="eastAsia"/>
          <w:lang w:val="en-US" w:eastAsia="zh-CN"/>
        </w:rPr>
      </w:pPr>
    </w:p>
    <w:sectPr>
      <w:pgSz w:w="11906" w:h="16838"/>
      <w:pgMar w:top="964" w:right="1083" w:bottom="964" w:left="10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70087FA-D04D-4C98-AD2E-A06DCB8BC1D9}"/>
  </w:font>
  <w:font w:name="仿宋_GB2312">
    <w:altName w:val="仿宋"/>
    <w:panose1 w:val="02010609030101010101"/>
    <w:charset w:val="86"/>
    <w:family w:val="modern"/>
    <w:pitch w:val="default"/>
    <w:sig w:usb0="00000000" w:usb1="00000000" w:usb2="00000000" w:usb3="00000000" w:csb0="00040000" w:csb1="00000000"/>
    <w:embedRegular r:id="rId2" w:fontKey="{BA341D76-5383-4FB2-A3CE-2C8886B6EC0A}"/>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embedRegular r:id="rId3" w:fontKey="{74B365A0-624A-45E8-B57A-86B5440CC62A}"/>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FAAE5"/>
    <w:multiLevelType w:val="multilevel"/>
    <w:tmpl w:val="A94FAAE5"/>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Tc4YzVmM2E3ODYyZDQ0MWQ3OTUwMDE4ZWQ4ODAifQ=="/>
  </w:docVars>
  <w:rsids>
    <w:rsidRoot w:val="692A1CD6"/>
    <w:rsid w:val="00870544"/>
    <w:rsid w:val="023B6A38"/>
    <w:rsid w:val="030E121F"/>
    <w:rsid w:val="08380ED9"/>
    <w:rsid w:val="086319DE"/>
    <w:rsid w:val="09B215A8"/>
    <w:rsid w:val="0D272A3C"/>
    <w:rsid w:val="13500540"/>
    <w:rsid w:val="13A85E50"/>
    <w:rsid w:val="1A12483A"/>
    <w:rsid w:val="1AA440CA"/>
    <w:rsid w:val="1DCA1093"/>
    <w:rsid w:val="23A51973"/>
    <w:rsid w:val="23F61777"/>
    <w:rsid w:val="272119E0"/>
    <w:rsid w:val="2A8E050E"/>
    <w:rsid w:val="2B8534D0"/>
    <w:rsid w:val="2CD72D2A"/>
    <w:rsid w:val="2DC27A90"/>
    <w:rsid w:val="2DDD2C11"/>
    <w:rsid w:val="2F79373E"/>
    <w:rsid w:val="32E400D3"/>
    <w:rsid w:val="3DDA1536"/>
    <w:rsid w:val="3E60650F"/>
    <w:rsid w:val="3E814343"/>
    <w:rsid w:val="40A13D96"/>
    <w:rsid w:val="44E11755"/>
    <w:rsid w:val="459D0B0A"/>
    <w:rsid w:val="482159FF"/>
    <w:rsid w:val="4A424536"/>
    <w:rsid w:val="4B0729A6"/>
    <w:rsid w:val="4CD20D18"/>
    <w:rsid w:val="4D233F9A"/>
    <w:rsid w:val="57C14B32"/>
    <w:rsid w:val="64D60D40"/>
    <w:rsid w:val="676818B7"/>
    <w:rsid w:val="692A1CD6"/>
    <w:rsid w:val="6A3377CC"/>
    <w:rsid w:val="6D1914CF"/>
    <w:rsid w:val="6E7E62E4"/>
    <w:rsid w:val="707C5D0F"/>
    <w:rsid w:val="70CC411D"/>
    <w:rsid w:val="7155591F"/>
    <w:rsid w:val="72440855"/>
    <w:rsid w:val="7466460F"/>
    <w:rsid w:val="75134455"/>
    <w:rsid w:val="7C4169C9"/>
    <w:rsid w:val="7D975A1A"/>
    <w:rsid w:val="7DF06D3F"/>
    <w:rsid w:val="7E35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3">
    <w:name w:val="Body Text Indent"/>
    <w:basedOn w:val="1"/>
    <w:next w:val="4"/>
    <w:autoRedefine/>
    <w:qFormat/>
    <w:uiPriority w:val="0"/>
    <w:pPr>
      <w:spacing w:after="120"/>
      <w:ind w:left="420" w:leftChars="420"/>
    </w:pPr>
    <w:rPr>
      <w:rFonts w:ascii="Times New Roman" w:hAnsi="Times New Roman" w:eastAsia="宋体" w:cs="Times New Roman"/>
    </w:rPr>
  </w:style>
  <w:style w:type="paragraph" w:styleId="4">
    <w:name w:val="envelope return"/>
    <w:basedOn w:val="1"/>
    <w:autoRedefine/>
    <w:qFormat/>
    <w:uiPriority w:val="0"/>
    <w:pPr>
      <w:snapToGrid w:val="0"/>
    </w:pPr>
    <w:rPr>
      <w:rFonts w:ascii="Arial" w:hAnsi="Arial" w:eastAsia="宋体" w:cs="Times New Roman"/>
    </w:rPr>
  </w:style>
  <w:style w:type="paragraph" w:styleId="5">
    <w:name w:val="Body Text Indent 3"/>
    <w:basedOn w:val="1"/>
    <w:qFormat/>
    <w:uiPriority w:val="0"/>
    <w:pPr>
      <w:spacing w:line="520" w:lineRule="exact"/>
      <w:ind w:firstLine="539" w:firstLineChars="184"/>
    </w:pPr>
    <w:rPr>
      <w:rFonts w:ascii="宋体"/>
      <w:b/>
      <w:spacing w:val="6"/>
      <w:sz w:val="28"/>
    </w:rPr>
  </w:style>
  <w:style w:type="paragraph" w:styleId="6">
    <w:name w:val="Body Text First Indent 2"/>
    <w:basedOn w:val="3"/>
    <w:next w:val="5"/>
    <w:autoRedefine/>
    <w:qFormat/>
    <w:uiPriority w:val="0"/>
    <w:pPr>
      <w:ind w:firstLine="200"/>
    </w:pPr>
    <w:rPr>
      <w:rFonts w:ascii="Times New Roman" w:hAnsi="Times New Roman" w:eastAsia="宋体" w:cs="Times New Roman"/>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msonormalcxspmiddle"/>
    <w:autoRedefine/>
    <w:qFormat/>
    <w:uiPriority w:val="0"/>
    <w:pPr>
      <w:widowControl/>
      <w:spacing w:before="100" w:beforeAutospacing="1" w:after="100" w:afterAutospacing="1"/>
      <w:jc w:val="left"/>
    </w:pPr>
    <w:rPr>
      <w:rFonts w:ascii="宋体" w:hAnsi="宋体" w:cs="宋体" w:eastAsiaTheme="minorEastAsia"/>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3385</Words>
  <Characters>3544</Characters>
  <Lines>0</Lines>
  <Paragraphs>0</Paragraphs>
  <TotalTime>2</TotalTime>
  <ScaleCrop>false</ScaleCrop>
  <LinksUpToDate>false</LinksUpToDate>
  <CharactersWithSpaces>4154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2023-08-28T05:39:00Z</dcterms:created>
  <dc:creator> 楽楽</dc:creator>
  <cp:lastModifiedBy>心有所觉 亦作不解</cp:lastModifiedBy>
  <dcterms:modified xsi:type="dcterms:W3CDTF">2026-03-21T02:24:07Z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B890465420B640C783F4C42A4067EF5E_13</vt:lpwstr>
  </property>
  <property fmtid="{D5CDD505-2E9C-101B-9397-08002B2CF9AE}" pid="4" name="KSOTemplateDocerSaveRecord">
    <vt:lpwstr>eyJoZGlkIjoiNzIzNTc4YzVmM2E3ODYyZDQ0MWQ3OTUwMDE4ZWQ4ODAiLCJ1c2VySWQiOiI0Mjk0MzEwODYifQ==</vt:lpwstr>
  </property>
</Properties>
</file>